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A51" w:rsidRPr="00B43B99" w:rsidRDefault="00B31A51" w:rsidP="00B31A51">
      <w:pPr>
        <w:pStyle w:val="a7"/>
        <w:spacing w:after="0"/>
        <w:ind w:left="4678"/>
        <w:jc w:val="right"/>
        <w:rPr>
          <w:b/>
          <w:color w:val="000000" w:themeColor="text1"/>
        </w:rPr>
      </w:pPr>
      <w:r>
        <w:rPr>
          <w:b/>
          <w:color w:val="000000" w:themeColor="text1"/>
        </w:rPr>
        <w:t>Приложение № 2</w:t>
      </w:r>
    </w:p>
    <w:p w:rsidR="00B31A51" w:rsidRPr="00FA7B20" w:rsidRDefault="00B31A51" w:rsidP="00B31A51">
      <w:pPr>
        <w:pStyle w:val="a7"/>
        <w:spacing w:after="0"/>
        <w:ind w:left="4678"/>
        <w:jc w:val="both"/>
        <w:rPr>
          <w:color w:val="000000" w:themeColor="text1"/>
          <w:sz w:val="22"/>
          <w:szCs w:val="22"/>
        </w:rPr>
      </w:pPr>
      <w:r w:rsidRPr="00FA7B20">
        <w:rPr>
          <w:sz w:val="22"/>
          <w:szCs w:val="22"/>
        </w:rPr>
        <w:t>к докуме</w:t>
      </w:r>
      <w:r w:rsidRPr="00FA7B20">
        <w:rPr>
          <w:color w:val="000000" w:themeColor="text1"/>
          <w:sz w:val="22"/>
          <w:szCs w:val="22"/>
        </w:rPr>
        <w:t xml:space="preserve">нтации по проведению открытого запроса котировок в электронной форме </w:t>
      </w:r>
    </w:p>
    <w:p w:rsidR="00B31A51" w:rsidRDefault="00B31A51"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Pr="00C64E41">
        <w:rPr>
          <w:rFonts w:ascii="Times New Roman" w:hAnsi="Times New Roman" w:cs="Times New Roman"/>
          <w:sz w:val="26"/>
          <w:szCs w:val="26"/>
          <w:lang w:val="ru-RU"/>
        </w:rPr>
        <w:t>________</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D306CD" w:rsidRPr="0060130A">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 xml:space="preserve">________,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Pr="00B31A51">
        <w:rPr>
          <w:rFonts w:ascii="Times New Roman" w:hAnsi="Times New Roman" w:cs="Times New Roman"/>
          <w:b/>
          <w:sz w:val="26"/>
          <w:szCs w:val="26"/>
          <w:lang w:val="ru-RU"/>
        </w:rPr>
        <w:t>Долгоаршинных</w:t>
      </w:r>
      <w:proofErr w:type="spellEnd"/>
      <w:r w:rsidRPr="00B31A51">
        <w:rPr>
          <w:rFonts w:ascii="Times New Roman" w:hAnsi="Times New Roman" w:cs="Times New Roman"/>
          <w:b/>
          <w:sz w:val="26"/>
          <w:szCs w:val="26"/>
          <w:lang w:val="ru-RU"/>
        </w:rPr>
        <w:t xml:space="preserve"> Марата </w:t>
      </w:r>
      <w:proofErr w:type="spellStart"/>
      <w:r w:rsidRPr="00B31A51">
        <w:rPr>
          <w:rFonts w:ascii="Times New Roman" w:hAnsi="Times New Roman" w:cs="Times New Roman"/>
          <w:b/>
          <w:sz w:val="26"/>
          <w:szCs w:val="26"/>
          <w:lang w:val="ru-RU"/>
        </w:rPr>
        <w:t>Гайнулловича</w:t>
      </w:r>
      <w:proofErr w:type="spellEnd"/>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 разделом 14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w:t>
      </w:r>
      <w:proofErr w:type="spellStart"/>
      <w:r w:rsidRPr="0074738F">
        <w:rPr>
          <w:rFonts w:ascii="Times New Roman" w:hAnsi="Times New Roman" w:cs="Times New Roman"/>
          <w:sz w:val="26"/>
          <w:szCs w:val="26"/>
          <w:lang w:val="ru-RU"/>
        </w:rPr>
        <w:t>т.ч</w:t>
      </w:r>
      <w:proofErr w:type="spellEnd"/>
      <w:r w:rsidRPr="0074738F">
        <w:rPr>
          <w:rFonts w:ascii="Times New Roman" w:hAnsi="Times New Roman" w:cs="Times New Roman"/>
          <w:sz w:val="26"/>
          <w:szCs w:val="26"/>
          <w:lang w:val="ru-RU"/>
        </w:rPr>
        <w:t xml:space="preserve">. НДС 18 %.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F5192A">
      <w:pPr>
        <w:numPr>
          <w:ilvl w:val="0"/>
          <w:numId w:val="1"/>
        </w:numPr>
        <w:jc w:val="center"/>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Оборудование в соответствии с </w:t>
      </w:r>
      <w:r w:rsidR="00E757D1" w:rsidRPr="00E757D1">
        <w:rPr>
          <w:rFonts w:ascii="Times New Roman" w:hAnsi="Times New Roman" w:cs="Times New Roman"/>
          <w:color w:val="FF0000"/>
          <w:sz w:val="26"/>
          <w:szCs w:val="26"/>
          <w:lang w:val="ru-RU"/>
        </w:rPr>
        <w:t>Приложени</w:t>
      </w:r>
      <w:r w:rsidR="00D306CD">
        <w:rPr>
          <w:rFonts w:ascii="Times New Roman" w:hAnsi="Times New Roman" w:cs="Times New Roman"/>
          <w:color w:val="FF0000"/>
          <w:sz w:val="26"/>
          <w:szCs w:val="26"/>
          <w:lang w:val="ru-RU"/>
        </w:rPr>
        <w:t>ем №1 (Спецификацией)</w:t>
      </w:r>
      <w:r w:rsidR="00E757D1">
        <w:rPr>
          <w:rFonts w:ascii="Times New Roman" w:hAnsi="Times New Roman" w:cs="Times New Roman"/>
          <w:sz w:val="26"/>
          <w:szCs w:val="26"/>
          <w:lang w:val="ru-RU"/>
        </w:rPr>
        <w:t xml:space="preserve"> к 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F5192A" w:rsidRDefault="00F5192A" w:rsidP="00E67841">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801971">
        <w:rPr>
          <w:rFonts w:ascii="Times New Roman" w:hAnsi="Times New Roman" w:cs="Times New Roman"/>
          <w:sz w:val="26"/>
          <w:szCs w:val="26"/>
          <w:lang w:val="ru-RU"/>
        </w:rPr>
        <w:t>______________</w:t>
      </w:r>
      <w:r w:rsidR="00BC1107" w:rsidRPr="00BC1107">
        <w:rPr>
          <w:rFonts w:ascii="Times New Roman" w:hAnsi="Times New Roman" w:cs="Times New Roman"/>
          <w:sz w:val="26"/>
          <w:szCs w:val="26"/>
          <w:lang w:val="ru-RU"/>
        </w:rPr>
        <w:t xml:space="preserve"> </w:t>
      </w:r>
      <w:r>
        <w:rPr>
          <w:rFonts w:ascii="Times New Roman" w:hAnsi="Times New Roman" w:cs="Times New Roman"/>
          <w:sz w:val="26"/>
          <w:szCs w:val="26"/>
          <w:lang w:val="ru-RU"/>
        </w:rPr>
        <w:t>(</w:t>
      </w:r>
      <w:r w:rsidR="00801971">
        <w:rPr>
          <w:rFonts w:ascii="Times New Roman" w:hAnsi="Times New Roman" w:cs="Times New Roman"/>
          <w:sz w:val="26"/>
          <w:szCs w:val="26"/>
          <w:lang w:val="ru-RU"/>
        </w:rPr>
        <w:t>__________________</w:t>
      </w:r>
      <w:r>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801971">
        <w:rPr>
          <w:rFonts w:ascii="Times New Roman" w:hAnsi="Times New Roman" w:cs="Times New Roman"/>
          <w:sz w:val="26"/>
          <w:szCs w:val="26"/>
          <w:lang w:val="ru-RU"/>
        </w:rPr>
        <w:t>___</w:t>
      </w:r>
      <w:r w:rsidR="00D306CD">
        <w:rPr>
          <w:rFonts w:ascii="Times New Roman" w:hAnsi="Times New Roman" w:cs="Times New Roman"/>
          <w:sz w:val="26"/>
          <w:szCs w:val="26"/>
          <w:lang w:val="ru-RU"/>
        </w:rPr>
        <w:t xml:space="preserve"> копеек</w:t>
      </w:r>
      <w:r>
        <w:rPr>
          <w:rFonts w:ascii="Times New Roman" w:hAnsi="Times New Roman" w:cs="Times New Roman"/>
          <w:sz w:val="26"/>
          <w:szCs w:val="26"/>
          <w:lang w:val="ru-RU"/>
        </w:rPr>
        <w:t xml:space="preserve">, в </w:t>
      </w:r>
      <w:proofErr w:type="spellStart"/>
      <w:r>
        <w:rPr>
          <w:rFonts w:ascii="Times New Roman" w:hAnsi="Times New Roman" w:cs="Times New Roman"/>
          <w:sz w:val="26"/>
          <w:szCs w:val="26"/>
          <w:lang w:val="ru-RU"/>
        </w:rPr>
        <w:t>т.ч</w:t>
      </w:r>
      <w:proofErr w:type="spellEnd"/>
      <w:r>
        <w:rPr>
          <w:rFonts w:ascii="Times New Roman" w:hAnsi="Times New Roman" w:cs="Times New Roman"/>
          <w:sz w:val="26"/>
          <w:szCs w:val="26"/>
          <w:lang w:val="ru-RU"/>
        </w:rPr>
        <w:t>. НДС 18%</w:t>
      </w:r>
      <w:r w:rsidR="00D306CD">
        <w:rPr>
          <w:rFonts w:ascii="Times New Roman" w:hAnsi="Times New Roman" w:cs="Times New Roman"/>
          <w:sz w:val="26"/>
          <w:szCs w:val="26"/>
          <w:lang w:val="ru-RU"/>
        </w:rPr>
        <w:t xml:space="preserve"> </w:t>
      </w:r>
      <w:r w:rsidR="00801971">
        <w:rPr>
          <w:rFonts w:ascii="Times New Roman" w:hAnsi="Times New Roman" w:cs="Times New Roman"/>
          <w:sz w:val="26"/>
          <w:szCs w:val="26"/>
          <w:lang w:val="ru-RU"/>
        </w:rPr>
        <w:t>___________</w:t>
      </w:r>
      <w:r w:rsidR="00BC1107" w:rsidRPr="00BC1107">
        <w:rPr>
          <w:rFonts w:ascii="Times New Roman" w:hAnsi="Times New Roman" w:cs="Times New Roman"/>
          <w:sz w:val="26"/>
          <w:szCs w:val="26"/>
          <w:lang w:val="ru-RU"/>
        </w:rPr>
        <w:t xml:space="preserve"> </w:t>
      </w:r>
      <w:r w:rsidR="00D306CD">
        <w:rPr>
          <w:rFonts w:ascii="Times New Roman" w:hAnsi="Times New Roman" w:cs="Times New Roman"/>
          <w:sz w:val="26"/>
          <w:szCs w:val="26"/>
          <w:lang w:val="ru-RU"/>
        </w:rPr>
        <w:t>(</w:t>
      </w:r>
      <w:r w:rsidR="00801971">
        <w:rPr>
          <w:rFonts w:ascii="Times New Roman" w:hAnsi="Times New Roman" w:cs="Times New Roman"/>
          <w:sz w:val="26"/>
          <w:szCs w:val="26"/>
          <w:lang w:val="ru-RU"/>
        </w:rPr>
        <w:t>__________________</w:t>
      </w:r>
      <w:r w:rsidR="00D306CD">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 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Цену Оборудования, в том числе НДС 18 %, Стороны согласовывают в Заказе.</w:t>
      </w:r>
      <w:r w:rsidR="008067E7">
        <w:rPr>
          <w:rFonts w:ascii="Times New Roman" w:hAnsi="Times New Roman" w:cs="Times New Roman"/>
          <w:sz w:val="26"/>
          <w:szCs w:val="26"/>
          <w:lang w:val="ru-RU"/>
        </w:rPr>
        <w:t xml:space="preserve"> Стоимость оборудования, определенная </w:t>
      </w:r>
      <w:r w:rsidR="008067E7" w:rsidRPr="00D306CD">
        <w:rPr>
          <w:rFonts w:ascii="Times New Roman" w:hAnsi="Times New Roman" w:cs="Times New Roman"/>
          <w:color w:val="FF0000"/>
          <w:sz w:val="26"/>
          <w:szCs w:val="26"/>
          <w:lang w:val="ru-RU"/>
        </w:rPr>
        <w:t xml:space="preserve">Приложением </w:t>
      </w:r>
      <w:r w:rsidR="00D306CD" w:rsidRPr="00D306CD">
        <w:rPr>
          <w:rFonts w:ascii="Times New Roman" w:hAnsi="Times New Roman" w:cs="Times New Roman"/>
          <w:color w:val="FF0000"/>
          <w:sz w:val="26"/>
          <w:szCs w:val="26"/>
          <w:lang w:val="ru-RU"/>
        </w:rPr>
        <w:t xml:space="preserve">№1 (Спецификацией) </w:t>
      </w:r>
      <w:r w:rsidR="008067E7">
        <w:rPr>
          <w:rFonts w:ascii="Times New Roman" w:hAnsi="Times New Roman" w:cs="Times New Roman"/>
          <w:sz w:val="26"/>
          <w:szCs w:val="26"/>
          <w:lang w:val="ru-RU"/>
        </w:rPr>
        <w:t>к настоящему Договору, при заключении соответствующего Заказа не может быть увеличена.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w:t>
      </w:r>
      <w:r w:rsidRPr="008067E7">
        <w:rPr>
          <w:rFonts w:ascii="Times New Roman" w:hAnsi="Times New Roman" w:cs="Times New Roman"/>
          <w:color w:val="FF0000"/>
          <w:sz w:val="26"/>
          <w:szCs w:val="26"/>
          <w:lang w:val="ru-RU"/>
        </w:rPr>
        <w:t>в приложении №</w:t>
      </w:r>
      <w:r w:rsidR="00D306CD">
        <w:rPr>
          <w:rFonts w:ascii="Times New Roman" w:hAnsi="Times New Roman" w:cs="Times New Roman"/>
          <w:color w:val="FF0000"/>
          <w:sz w:val="26"/>
          <w:szCs w:val="26"/>
          <w:lang w:val="ru-RU"/>
        </w:rPr>
        <w:t>2</w:t>
      </w:r>
      <w:r w:rsidR="008067E7">
        <w:rPr>
          <w:rFonts w:ascii="Times New Roman" w:hAnsi="Times New Roman" w:cs="Times New Roman"/>
          <w:color w:val="FF0000"/>
          <w:sz w:val="26"/>
          <w:szCs w:val="26"/>
          <w:lang w:val="ru-RU"/>
        </w:rPr>
        <w:t xml:space="preserve"> </w:t>
      </w:r>
      <w:r>
        <w:rPr>
          <w:rFonts w:ascii="Times New Roman" w:hAnsi="Times New Roman" w:cs="Times New Roman"/>
          <w:sz w:val="26"/>
          <w:szCs w:val="26"/>
          <w:lang w:val="ru-RU"/>
        </w:rPr>
        <w:t>к настоящему Договору (в согласованном Сторонами Заказе) цена 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F5192A" w:rsidRPr="00861A93" w:rsidRDefault="00F5192A" w:rsidP="00F5192A">
      <w:pPr>
        <w:pStyle w:val="western"/>
        <w:numPr>
          <w:ilvl w:val="2"/>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по ставке 18%, в течение </w:t>
      </w:r>
      <w:r w:rsidR="00801971">
        <w:rPr>
          <w:rFonts w:ascii="Times New Roman" w:hAnsi="Times New Roman" w:cs="Times New Roman"/>
          <w:sz w:val="26"/>
          <w:szCs w:val="26"/>
          <w:lang w:eastAsia="en-US"/>
        </w:rPr>
        <w:t>25</w:t>
      </w:r>
      <w:r w:rsidR="0074738F">
        <w:rPr>
          <w:rFonts w:ascii="Times New Roman" w:hAnsi="Times New Roman" w:cs="Times New Roman"/>
          <w:sz w:val="26"/>
          <w:szCs w:val="26"/>
          <w:lang w:eastAsia="en-US"/>
        </w:rPr>
        <w:t xml:space="preserve"> (</w:t>
      </w:r>
      <w:r w:rsidR="00801971">
        <w:rPr>
          <w:rFonts w:ascii="Times New Roman" w:hAnsi="Times New Roman" w:cs="Times New Roman"/>
          <w:sz w:val="26"/>
          <w:szCs w:val="26"/>
          <w:lang w:eastAsia="en-US"/>
        </w:rPr>
        <w:t>двадцати пяти</w:t>
      </w:r>
      <w:r w:rsidR="0074738F">
        <w:rPr>
          <w:rFonts w:ascii="Times New Roman" w:hAnsi="Times New Roman" w:cs="Times New Roman"/>
          <w:sz w:val="26"/>
          <w:szCs w:val="26"/>
          <w:lang w:eastAsia="en-US"/>
        </w:rPr>
        <w:t>)</w:t>
      </w:r>
      <w:r w:rsidRPr="00861A93">
        <w:rPr>
          <w:rFonts w:ascii="Times New Roman" w:hAnsi="Times New Roman" w:cs="Times New Roman"/>
          <w:sz w:val="26"/>
          <w:szCs w:val="26"/>
          <w:lang w:eastAsia="en-US"/>
        </w:rPr>
        <w:t xml:space="preserve"> календарных дней с момента получения оригинала счета. Поставщик выставляет счет не позднее 5 (пяти) </w:t>
      </w:r>
      <w:r w:rsidR="00801971">
        <w:rPr>
          <w:rFonts w:ascii="Times New Roman" w:hAnsi="Times New Roman" w:cs="Times New Roman"/>
          <w:sz w:val="26"/>
          <w:szCs w:val="26"/>
          <w:lang w:eastAsia="en-US"/>
        </w:rPr>
        <w:t>календарных</w:t>
      </w:r>
      <w:r w:rsidRPr="00861A93">
        <w:rPr>
          <w:rFonts w:ascii="Times New Roman" w:hAnsi="Times New Roman" w:cs="Times New Roman"/>
          <w:sz w:val="26"/>
          <w:szCs w:val="26"/>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 xml:space="preserve">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w:t>
      </w:r>
      <w:r w:rsidRPr="00171F71">
        <w:rPr>
          <w:rFonts w:ascii="Times New Roman" w:hAnsi="Times New Roman" w:cs="Times New Roman"/>
          <w:sz w:val="26"/>
          <w:szCs w:val="26"/>
          <w:lang w:val="ru-RU"/>
        </w:rPr>
        <w:lastRenderedPageBreak/>
        <w:t>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01971" w:rsidRPr="00801971" w:rsidRDefault="00801971" w:rsidP="00801971">
      <w:pPr>
        <w:pStyle w:val="a6"/>
        <w:numPr>
          <w:ilvl w:val="1"/>
          <w:numId w:val="1"/>
        </w:numPr>
        <w:jc w:val="both"/>
        <w:rPr>
          <w:rFonts w:ascii="Times New Roman" w:hAnsi="Times New Roman" w:cs="Times New Roman"/>
          <w:sz w:val="26"/>
          <w:szCs w:val="26"/>
          <w:lang w:val="ru-RU"/>
        </w:rPr>
      </w:pPr>
      <w:r w:rsidRPr="00764AFD">
        <w:rPr>
          <w:rFonts w:ascii="Times New Roman" w:hAnsi="Times New Roman" w:cs="Times New Roman"/>
          <w:sz w:val="26"/>
          <w:szCs w:val="26"/>
          <w:lang w:val="ru-RU"/>
        </w:rPr>
        <w:t xml:space="preserve">По соглашению сторон, предельная общая Цена договора, указанная в п. </w:t>
      </w:r>
      <w:proofErr w:type="gramStart"/>
      <w:r w:rsidRPr="00764AFD">
        <w:rPr>
          <w:rFonts w:ascii="Times New Roman" w:hAnsi="Times New Roman" w:cs="Times New Roman"/>
          <w:sz w:val="26"/>
          <w:szCs w:val="26"/>
          <w:lang w:val="ru-RU"/>
        </w:rPr>
        <w:t>3.1.,</w:t>
      </w:r>
      <w:proofErr w:type="gramEnd"/>
      <w:r w:rsidRPr="00764AFD">
        <w:rPr>
          <w:rFonts w:ascii="Times New Roman" w:hAnsi="Times New Roman" w:cs="Times New Roman"/>
          <w:sz w:val="26"/>
          <w:szCs w:val="26"/>
          <w:lang w:val="ru-RU"/>
        </w:rPr>
        <w:t xml:space="preserve"> может быть увеличена не более чем на 30 % (тридцать процентов) без изменения цены за единицу </w:t>
      </w:r>
      <w:r w:rsidR="006F17EC">
        <w:rPr>
          <w:rFonts w:ascii="Times New Roman" w:hAnsi="Times New Roman" w:cs="Times New Roman"/>
          <w:sz w:val="26"/>
          <w:szCs w:val="26"/>
          <w:lang w:val="ru-RU"/>
        </w:rPr>
        <w:t>Оборудования</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Pr="00861A93"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351467">
        <w:rPr>
          <w:rFonts w:ascii="Times New Roman" w:hAnsi="Times New Roman" w:cs="Times New Roman"/>
          <w:sz w:val="26"/>
          <w:szCs w:val="26"/>
          <w:lang w:val="ru-RU"/>
        </w:rPr>
        <w:t>12</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двенадцати</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месяцев</w:t>
      </w:r>
      <w:r w:rsidRPr="007A7DF7" w:rsidDel="007A7DF7">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с даты начала эксплуатации Оборудования Покупателем</w:t>
      </w:r>
      <w:r w:rsidRPr="00955543">
        <w:rPr>
          <w:rFonts w:ascii="Times New Roman" w:hAnsi="Times New Roman" w:cs="Times New Roman"/>
          <w:sz w:val="26"/>
          <w:szCs w:val="26"/>
          <w:lang w:val="ru-RU" w:eastAsia="ru-RU"/>
        </w:rPr>
        <w:t xml:space="preserve"> </w:t>
      </w:r>
      <w:r>
        <w:rPr>
          <w:rFonts w:ascii="Times New Roman" w:hAnsi="Times New Roman" w:cs="Times New Roman"/>
          <w:sz w:val="26"/>
          <w:szCs w:val="26"/>
          <w:lang w:val="ru-RU" w:eastAsia="ru-RU"/>
        </w:rPr>
        <w:t>(</w:t>
      </w:r>
      <w:r w:rsidRPr="00955543">
        <w:rPr>
          <w:rFonts w:ascii="Times New Roman" w:hAnsi="Times New Roman" w:cs="Times New Roman"/>
          <w:sz w:val="26"/>
          <w:szCs w:val="26"/>
          <w:lang w:val="ru-RU"/>
        </w:rPr>
        <w:t>Гарантийный срок</w:t>
      </w:r>
      <w:r>
        <w:rPr>
          <w:rFonts w:ascii="Times New Roman" w:hAnsi="Times New Roman" w:cs="Times New Roman"/>
          <w:sz w:val="26"/>
          <w:szCs w:val="26"/>
          <w:lang w:val="ru-RU"/>
        </w:rPr>
        <w:t>)</w:t>
      </w:r>
      <w:r w:rsidRPr="00431D2C">
        <w:rPr>
          <w:rFonts w:ascii="Times New Roman" w:hAnsi="Times New Roman" w:cs="Times New Roman"/>
          <w:sz w:val="26"/>
          <w:szCs w:val="26"/>
          <w:lang w:val="ru-RU"/>
        </w:rPr>
        <w:t xml:space="preserve">. В целях настоящего Договора, датой </w:t>
      </w:r>
      <w:r w:rsidRPr="00431D2C">
        <w:rPr>
          <w:rFonts w:ascii="Times New Roman" w:hAnsi="Times New Roman" w:cs="Times New Roman"/>
          <w:sz w:val="26"/>
          <w:szCs w:val="26"/>
          <w:lang w:val="ru-RU"/>
        </w:rPr>
        <w:lastRenderedPageBreak/>
        <w:t xml:space="preserve">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w:t>
      </w:r>
      <w:proofErr w:type="gramStart"/>
      <w:r w:rsidRPr="00171F71">
        <w:rPr>
          <w:rFonts w:ascii="Times New Roman" w:hAnsi="Times New Roman" w:cs="Times New Roman"/>
          <w:sz w:val="26"/>
          <w:szCs w:val="26"/>
          <w:lang w:val="ru-RU"/>
        </w:rPr>
        <w:t xml:space="preserve">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roofErr w:type="gramEnd"/>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proofErr w:type="gramStart"/>
      <w:r w:rsidRPr="00171F71">
        <w:rPr>
          <w:rFonts w:ascii="Times New Roman" w:hAnsi="Times New Roman" w:cs="Times New Roman"/>
          <w:sz w:val="26"/>
          <w:szCs w:val="26"/>
          <w:lang w:val="ru-RU"/>
        </w:rPr>
        <w:t>Договора,  передать</w:t>
      </w:r>
      <w:proofErr w:type="gramEnd"/>
      <w:r w:rsidRPr="00171F71">
        <w:rPr>
          <w:rFonts w:ascii="Times New Roman" w:hAnsi="Times New Roman" w:cs="Times New Roman"/>
          <w:sz w:val="26"/>
          <w:szCs w:val="26"/>
          <w:lang w:val="ru-RU"/>
        </w:rPr>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транспортного (</w:t>
      </w:r>
      <w:proofErr w:type="gramStart"/>
      <w:r w:rsidRPr="0023759C">
        <w:rPr>
          <w:rFonts w:ascii="Times New Roman" w:hAnsi="Times New Roman" w:cs="Times New Roman"/>
          <w:sz w:val="26"/>
          <w:szCs w:val="26"/>
          <w:lang w:val="ru-RU"/>
        </w:rPr>
        <w:t xml:space="preserve">погрузочного) </w:t>
      </w:r>
      <w:r w:rsidRPr="00171F71">
        <w:rPr>
          <w:rFonts w:ascii="Times New Roman" w:hAnsi="Times New Roman" w:cs="Times New Roman"/>
          <w:sz w:val="26"/>
          <w:szCs w:val="26"/>
          <w:lang w:val="ru-RU"/>
        </w:rPr>
        <w:t xml:space="preserve"> места</w:t>
      </w:r>
      <w:proofErr w:type="gramEnd"/>
      <w:r w:rsidRPr="00171F71">
        <w:rPr>
          <w:rFonts w:ascii="Times New Roman" w:hAnsi="Times New Roman" w:cs="Times New Roman"/>
          <w:sz w:val="26"/>
          <w:szCs w:val="26"/>
          <w:lang w:val="ru-RU"/>
        </w:rPr>
        <w:t xml:space="preserve">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proofErr w:type="gramStart"/>
      <w:r>
        <w:rPr>
          <w:rFonts w:ascii="Times New Roman" w:hAnsi="Times New Roman" w:cs="Times New Roman"/>
          <w:sz w:val="26"/>
          <w:szCs w:val="26"/>
          <w:lang w:val="ru-RU"/>
        </w:rPr>
        <w:t>погрузочных</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w:t>
      </w:r>
      <w:proofErr w:type="gramEnd"/>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proofErr w:type="gramStart"/>
      <w:r>
        <w:rPr>
          <w:rFonts w:ascii="Times New Roman" w:hAnsi="Times New Roman" w:cs="Times New Roman"/>
          <w:sz w:val="26"/>
          <w:szCs w:val="26"/>
          <w:lang w:val="ru-RU"/>
        </w:rPr>
        <w:t>погрузочном</w:t>
      </w:r>
      <w:r w:rsidRPr="0023759C">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месте</w:t>
      </w:r>
      <w:proofErr w:type="gramEnd"/>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Доставка Оборудования осуществляется путём отгрузки Оборудования партиями по Адресам доставки в сроки, установленные в согласованном </w:t>
      </w:r>
      <w:r w:rsidRPr="00171F71">
        <w:rPr>
          <w:rFonts w:ascii="Times New Roman" w:hAnsi="Times New Roman" w:cs="Times New Roman"/>
          <w:sz w:val="26"/>
          <w:szCs w:val="26"/>
          <w:lang w:val="ru-RU"/>
        </w:rPr>
        <w:lastRenderedPageBreak/>
        <w:t>Сторонами Заказе</w:t>
      </w:r>
      <w:r>
        <w:rPr>
          <w:rFonts w:ascii="Times New Roman" w:hAnsi="Times New Roman" w:cs="Times New Roman"/>
          <w:sz w:val="26"/>
          <w:szCs w:val="26"/>
          <w:lang w:val="ru-RU"/>
        </w:rPr>
        <w:t>, при этом срок доставки в любом случае не может превышать 60 (шестидесяти)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proofErr w:type="gramStart"/>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proofErr w:type="gramEnd"/>
      <w:r w:rsidR="001C3718">
        <w:rPr>
          <w:rFonts w:ascii="Times New Roman" w:hAnsi="Times New Roman" w:cs="Times New Roman"/>
          <w:sz w:val="26"/>
          <w:szCs w:val="26"/>
          <w:lang w:val="ru-RU"/>
        </w:rPr>
        <w:t>трех</w:t>
      </w:r>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 xml:space="preserve">настоящего Договора), до устранения Поставщиком выявленных </w:t>
      </w:r>
      <w:r w:rsidRPr="00D65027">
        <w:rPr>
          <w:rFonts w:ascii="Times New Roman" w:hAnsi="Times New Roman" w:cs="Times New Roman"/>
          <w:sz w:val="26"/>
          <w:szCs w:val="26"/>
          <w:lang w:val="ru-RU"/>
        </w:rPr>
        <w:lastRenderedPageBreak/>
        <w:t>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proofErr w:type="gramStart"/>
      <w:r w:rsidRPr="00D454A6">
        <w:rPr>
          <w:rFonts w:ascii="Times New Roman" w:hAnsi="Times New Roman" w:cs="Times New Roman"/>
          <w:sz w:val="26"/>
          <w:szCs w:val="26"/>
          <w:lang w:val="ru-RU"/>
        </w:rPr>
        <w:t xml:space="preserve">экземплярах;  </w:t>
      </w:r>
      <w:r w:rsidRPr="00171F71">
        <w:rPr>
          <w:rFonts w:ascii="Times New Roman" w:hAnsi="Times New Roman" w:cs="Times New Roman"/>
          <w:sz w:val="26"/>
          <w:szCs w:val="26"/>
          <w:lang w:val="ru-RU"/>
        </w:rPr>
        <w:t>товарные</w:t>
      </w:r>
      <w:proofErr w:type="gramEnd"/>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зависимости от условий уведомления Покупателя, которое он должен направить Поставщику в разумный срок,</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xml:space="preserve">.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proofErr w:type="gramStart"/>
      <w:r w:rsidRPr="00EB6098">
        <w:rPr>
          <w:rFonts w:ascii="Times New Roman" w:hAnsi="Times New Roman" w:cs="Times New Roman"/>
          <w:sz w:val="26"/>
          <w:szCs w:val="26"/>
          <w:lang w:val="ru-RU"/>
        </w:rPr>
        <w:t>Уведомления  считаются</w:t>
      </w:r>
      <w:proofErr w:type="gramEnd"/>
      <w:r w:rsidRPr="00EB6098">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F5192A">
      <w:pPr>
        <w:numPr>
          <w:ilvl w:val="1"/>
          <w:numId w:val="3"/>
        </w:numPr>
        <w:ind w:left="1134" w:hanging="708"/>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w:t>
      </w:r>
      <w:r w:rsidRPr="0040392D">
        <w:rPr>
          <w:rFonts w:ascii="Times New Roman" w:hAnsi="Times New Roman" w:cs="Times New Roman"/>
          <w:sz w:val="26"/>
          <w:szCs w:val="26"/>
          <w:lang w:val="ru-RU"/>
        </w:rPr>
        <w:lastRenderedPageBreak/>
        <w:t>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F5192A">
      <w:pPr>
        <w:numPr>
          <w:ilvl w:val="2"/>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обеспечить предоставление Покупателю </w:t>
      </w:r>
      <w:proofErr w:type="gramStart"/>
      <w:r w:rsidRPr="0040392D">
        <w:rPr>
          <w:rFonts w:ascii="Times New Roman" w:hAnsi="Times New Roman" w:cs="Times New Roman"/>
          <w:sz w:val="26"/>
          <w:szCs w:val="26"/>
          <w:lang w:val="ru-RU"/>
        </w:rPr>
        <w:t>Программного</w:t>
      </w:r>
      <w:r w:rsidR="00BC1107">
        <w:rPr>
          <w:rFonts w:ascii="Times New Roman" w:hAnsi="Times New Roman" w:cs="Times New Roman"/>
          <w:sz w:val="26"/>
          <w:szCs w:val="26"/>
        </w:rPr>
        <w:t xml:space="preserve"> </w:t>
      </w:r>
      <w:r w:rsidRPr="0040392D">
        <w:rPr>
          <w:rFonts w:ascii="Times New Roman" w:hAnsi="Times New Roman" w:cs="Times New Roman"/>
          <w:sz w:val="26"/>
          <w:szCs w:val="26"/>
          <w:lang w:val="ru-RU"/>
        </w:rPr>
        <w:t>обеспечения</w:t>
      </w:r>
      <w:proofErr w:type="gramEnd"/>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w:t>
      </w:r>
      <w:r w:rsidRPr="0040392D">
        <w:rPr>
          <w:rFonts w:ascii="Times New Roman" w:hAnsi="Times New Roman" w:cs="Times New Roman"/>
          <w:sz w:val="26"/>
          <w:szCs w:val="26"/>
          <w:lang w:val="ru-RU"/>
        </w:rPr>
        <w:lastRenderedPageBreak/>
        <w:t>использовании) полностью соответствовало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4A4062"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w:t>
      </w:r>
      <w:r w:rsidRPr="0054568D">
        <w:rPr>
          <w:rFonts w:ascii="Times New Roman" w:hAnsi="Times New Roman" w:cs="Times New Roman"/>
          <w:sz w:val="26"/>
          <w:szCs w:val="26"/>
          <w:lang w:val="ru-RU"/>
        </w:rPr>
        <w:lastRenderedPageBreak/>
        <w:t xml:space="preserve">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xml:space="preserve">.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w:t>
      </w:r>
      <w:proofErr w:type="gramStart"/>
      <w:r w:rsidRPr="0054568D">
        <w:rPr>
          <w:rFonts w:ascii="Times New Roman" w:hAnsi="Times New Roman" w:cs="Times New Roman"/>
          <w:sz w:val="26"/>
          <w:szCs w:val="26"/>
          <w:lang w:val="ru-RU"/>
        </w:rPr>
        <w:t>Заказу.</w:t>
      </w:r>
      <w:r w:rsidR="00F5192A" w:rsidRPr="00171F71">
        <w:rPr>
          <w:rFonts w:ascii="Times New Roman" w:hAnsi="Times New Roman" w:cs="Times New Roman"/>
          <w:sz w:val="26"/>
          <w:szCs w:val="26"/>
          <w:lang w:val="ru-RU"/>
        </w:rPr>
        <w:t>.</w:t>
      </w:r>
      <w:proofErr w:type="gramEnd"/>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w:t>
      </w:r>
      <w:r w:rsidRPr="00171F71">
        <w:rPr>
          <w:rFonts w:ascii="Times New Roman" w:hAnsi="Times New Roman" w:cs="Times New Roman"/>
          <w:sz w:val="26"/>
          <w:szCs w:val="26"/>
          <w:lang w:val="ru-RU"/>
        </w:rPr>
        <w:lastRenderedPageBreak/>
        <w:t>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171F71" w:rsidRDefault="008B7893"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Если иное не предусмотрено настоящим Договором, за нарушение Поставщиком сроков исполнения обязательств, предусмотренных Договором</w:t>
      </w:r>
      <w:r w:rsidR="00F5192A">
        <w:rPr>
          <w:rFonts w:ascii="Times New Roman" w:hAnsi="Times New Roman" w:cs="Times New Roman"/>
          <w:sz w:val="26"/>
          <w:szCs w:val="26"/>
          <w:lang w:val="ru-RU"/>
        </w:rPr>
        <w:t xml:space="preserve"> (Заказом)</w:t>
      </w:r>
      <w:r w:rsidR="00F5192A" w:rsidRPr="00171F71">
        <w:rPr>
          <w:rFonts w:ascii="Times New Roman" w:hAnsi="Times New Roman" w:cs="Times New Roman"/>
          <w:sz w:val="26"/>
          <w:szCs w:val="26"/>
          <w:lang w:val="ru-RU"/>
        </w:rPr>
        <w:t xml:space="preserve">, Покупатель вправе взыскать с Поставщика неустойку в размере </w:t>
      </w:r>
      <w:r w:rsidR="00F5192A" w:rsidRPr="007D7168">
        <w:rPr>
          <w:rFonts w:ascii="Times New Roman" w:hAnsi="Times New Roman" w:cs="Times New Roman"/>
          <w:sz w:val="26"/>
          <w:szCs w:val="26"/>
          <w:lang w:val="ru-RU"/>
        </w:rPr>
        <w:t>0,1 процента (0,1%)</w:t>
      </w:r>
      <w:r w:rsidR="00F5192A">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от </w:t>
      </w:r>
      <w:r w:rsidR="00F5192A">
        <w:rPr>
          <w:rFonts w:ascii="Times New Roman" w:hAnsi="Times New Roman" w:cs="Times New Roman"/>
          <w:sz w:val="26"/>
          <w:szCs w:val="26"/>
          <w:lang w:val="ru-RU"/>
        </w:rPr>
        <w:t>цены Оборудования, указанной в соответствующем Заказе,</w:t>
      </w:r>
      <w:r w:rsidR="00F5192A" w:rsidRPr="00171F71">
        <w:rPr>
          <w:rFonts w:ascii="Times New Roman" w:hAnsi="Times New Roman" w:cs="Times New Roman"/>
          <w:sz w:val="26"/>
          <w:szCs w:val="26"/>
          <w:lang w:val="ru-RU"/>
        </w:rPr>
        <w:t xml:space="preserve"> за каждый день просрочки.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Pr="007D7168">
        <w:rPr>
          <w:rFonts w:ascii="Times New Roman" w:hAnsi="Times New Roman" w:cs="Times New Roman"/>
          <w:sz w:val="26"/>
          <w:szCs w:val="26"/>
          <w:lang w:val="ru-RU"/>
        </w:rPr>
        <w:t>1/365 действующей</w:t>
      </w:r>
      <w:r w:rsidRPr="00171F71">
        <w:rPr>
          <w:rFonts w:ascii="Times New Roman" w:hAnsi="Times New Roman" w:cs="Times New Roman"/>
          <w:sz w:val="26"/>
          <w:szCs w:val="26"/>
          <w:lang w:val="ru-RU"/>
        </w:rPr>
        <w:t xml:space="preserve"> ставки рефинансирования Центрального банка Российской Федерации, определённой на дату </w:t>
      </w:r>
      <w:r w:rsidRPr="00171F71">
        <w:rPr>
          <w:rFonts w:ascii="Times New Roman" w:hAnsi="Times New Roman" w:cs="Times New Roman"/>
          <w:sz w:val="26"/>
          <w:szCs w:val="26"/>
          <w:lang w:val="ru-RU"/>
        </w:rPr>
        <w:lastRenderedPageBreak/>
        <w:t>составления Поставщиком соответствующей претензии, от суммы просроченного платежа.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w:t>
      </w:r>
      <w:r w:rsidRPr="00171F71">
        <w:rPr>
          <w:rFonts w:ascii="Times New Roman" w:hAnsi="Times New Roman" w:cs="Times New Roman"/>
          <w:sz w:val="26"/>
          <w:szCs w:val="26"/>
          <w:lang w:val="ru-RU"/>
        </w:rPr>
        <w:lastRenderedPageBreak/>
        <w:t>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до момента исполнения Поставщиком своего обязательства передать Оборудование</w:t>
      </w:r>
      <w:r w:rsidR="00FD73D0">
        <w:rPr>
          <w:rFonts w:ascii="Times New Roman" w:hAnsi="Times New Roman" w:cs="Times New Roman"/>
          <w:sz w:val="26"/>
          <w:szCs w:val="26"/>
          <w:lang w:val="ru-RU"/>
        </w:rPr>
        <w:t>,</w:t>
      </w:r>
      <w:r w:rsidRPr="00E0006D">
        <w:rPr>
          <w:rFonts w:ascii="Times New Roman" w:hAnsi="Times New Roman" w:cs="Times New Roman"/>
          <w:sz w:val="26"/>
          <w:szCs w:val="26"/>
          <w:lang w:val="ru-RU"/>
        </w:rPr>
        <w:t xml:space="preserve"> </w:t>
      </w:r>
      <w:proofErr w:type="gramStart"/>
      <w:r w:rsidRPr="00E0006D">
        <w:rPr>
          <w:rFonts w:ascii="Times New Roman" w:hAnsi="Times New Roman" w:cs="Times New Roman"/>
          <w:sz w:val="26"/>
          <w:szCs w:val="26"/>
          <w:lang w:val="ru-RU"/>
        </w:rPr>
        <w:t>либо соответствующую партию Оборудования</w:t>
      </w:r>
      <w:proofErr w:type="gramEnd"/>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приложение № </w:t>
      </w:r>
      <w:r w:rsidR="00234207">
        <w:rPr>
          <w:rFonts w:ascii="Times New Roman" w:hAnsi="Times New Roman" w:cs="Times New Roman"/>
          <w:sz w:val="26"/>
          <w:szCs w:val="26"/>
          <w:lang w:val="ru-RU"/>
        </w:rPr>
        <w:t>2</w:t>
      </w:r>
      <w:r>
        <w:rPr>
          <w:rFonts w:ascii="Times New Roman" w:hAnsi="Times New Roman" w:cs="Times New Roman"/>
          <w:sz w:val="26"/>
          <w:szCs w:val="26"/>
          <w:lang w:val="ru-RU"/>
        </w:rPr>
        <w:t xml:space="preserve">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6F17EC" w:rsidTr="00646878">
        <w:trPr>
          <w:gridAfter w:val="3"/>
          <w:wAfter w:w="9118" w:type="dxa"/>
        </w:trPr>
        <w:tc>
          <w:tcPr>
            <w:tcW w:w="457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 xml:space="preserve">Адрес электронной </w:t>
            </w:r>
            <w:proofErr w:type="gramStart"/>
            <w:r w:rsidRPr="00FA036E">
              <w:rPr>
                <w:rFonts w:ascii="Times New Roman" w:eastAsia="Times New Roman" w:hAnsi="Times New Roman" w:cs="Times New Roman"/>
                <w:color w:val="000000"/>
                <w:lang w:val="ru-RU" w:eastAsia="ar-SA"/>
              </w:rPr>
              <w:t>почты:_</w:t>
            </w:r>
            <w:proofErr w:type="gramEnd"/>
            <w:r w:rsidRPr="00FA036E">
              <w:rPr>
                <w:rFonts w:ascii="Times New Roman" w:eastAsia="Times New Roman" w:hAnsi="Times New Roman" w:cs="Times New Roman"/>
                <w:color w:val="000000"/>
                <w:lang w:val="ru-RU" w:eastAsia="ar-SA"/>
              </w:rPr>
              <w:t>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BE034D" w:rsidRPr="00BE034D">
              <w:rPr>
                <w:rFonts w:ascii="Times New Roman" w:eastAsia="Times New Roman" w:hAnsi="Times New Roman" w:cs="Times New Roman"/>
                <w:lang w:val="ru-RU" w:eastAsia="ar-SA"/>
              </w:rPr>
              <w:t>997750001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Pr>
                <w:rFonts w:ascii="Times New Roman" w:eastAsia="Times New Roman" w:hAnsi="Times New Roman" w:cs="Times New Roman"/>
                <w:lang w:eastAsia="ar-SA"/>
              </w:rPr>
              <w:t xml:space="preserve"> </w:t>
            </w:r>
            <w:r w:rsidR="00BE034D" w:rsidRPr="00BE034D">
              <w:rPr>
                <w:rFonts w:ascii="Times New Roman" w:eastAsia="Times New Roman" w:hAnsi="Times New Roman" w:cs="Times New Roman"/>
                <w:lang w:val="ru-RU" w:eastAsia="ar-SA"/>
              </w:rPr>
              <w:t>1020202561686</w:t>
            </w:r>
          </w:p>
          <w:p w:rsidR="00BE034D" w:rsidRPr="00A8553E" w:rsidRDefault="00F5192A" w:rsidP="00BE034D">
            <w:pPr>
              <w:contextualSpacing/>
              <w:jc w:val="both"/>
              <w:rPr>
                <w:rFonts w:ascii="Times New Roman" w:hAnsi="Times New Roman"/>
              </w:rPr>
            </w:pPr>
            <w:r w:rsidRPr="00FA036E">
              <w:rPr>
                <w:rFonts w:ascii="Times New Roman" w:eastAsia="Times New Roman" w:hAnsi="Times New Roman" w:cs="Times New Roman"/>
                <w:color w:val="000000"/>
                <w:lang w:val="ru-RU" w:eastAsia="ar-SA"/>
              </w:rPr>
              <w:t xml:space="preserve">Адрес: </w:t>
            </w:r>
            <w:r w:rsidR="00BE034D" w:rsidRPr="00A8553E">
              <w:rPr>
                <w:rFonts w:ascii="Times New Roman" w:hAnsi="Times New Roman"/>
              </w:rPr>
              <w:t xml:space="preserve">450000, </w:t>
            </w:r>
            <w:proofErr w:type="spellStart"/>
            <w:r w:rsidR="00BE034D" w:rsidRPr="00A8553E">
              <w:rPr>
                <w:rFonts w:ascii="Times New Roman" w:hAnsi="Times New Roman"/>
              </w:rPr>
              <w:t>Республика</w:t>
            </w:r>
            <w:proofErr w:type="spellEnd"/>
            <w:r w:rsidR="00BE034D" w:rsidRPr="00A8553E">
              <w:rPr>
                <w:rFonts w:ascii="Times New Roman" w:hAnsi="Times New Roman"/>
              </w:rPr>
              <w:t xml:space="preserve"> </w:t>
            </w:r>
          </w:p>
          <w:p w:rsidR="00F5192A" w:rsidRPr="00BE034D"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Башкортостан, г. Уфа, ул. Ленина, 32/1</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BE034D" w:rsidRPr="00BE034D">
              <w:rPr>
                <w:rFonts w:ascii="Times New Roman" w:eastAsia="Times New Roman" w:hAnsi="Times New Roman" w:cs="Times New Roman"/>
                <w:bCs/>
                <w:color w:val="000000"/>
                <w:lang w:val="ru-RU" w:eastAsia="ar-SA"/>
              </w:rPr>
              <w:t xml:space="preserve">450000,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 xml:space="preserve">Башкортостан, </w:t>
            </w:r>
            <w:proofErr w:type="spellStart"/>
            <w:r w:rsidRPr="00BE034D">
              <w:rPr>
                <w:rFonts w:ascii="Times New Roman" w:eastAsia="Times New Roman" w:hAnsi="Times New Roman" w:cs="Times New Roman"/>
                <w:bCs/>
                <w:color w:val="000000"/>
                <w:lang w:val="ru-RU" w:eastAsia="ar-SA"/>
              </w:rPr>
              <w:t>г.Уфа</w:t>
            </w:r>
            <w:proofErr w:type="spellEnd"/>
            <w:r w:rsidRPr="00BE034D">
              <w:rPr>
                <w:rFonts w:ascii="Times New Roman" w:eastAsia="Times New Roman" w:hAnsi="Times New Roman" w:cs="Times New Roman"/>
                <w:bCs/>
                <w:color w:val="000000"/>
                <w:lang w:val="ru-RU" w:eastAsia="ar-SA"/>
              </w:rPr>
              <w:t>, ул.Ленина,32/1</w:t>
            </w:r>
            <w:r w:rsidR="00F5192A" w:rsidRPr="00FA036E">
              <w:rPr>
                <w:rFonts w:ascii="Times New Roman" w:eastAsia="Times New Roman" w:hAnsi="Times New Roman" w:cs="Times New Roman"/>
                <w:bCs/>
                <w:color w:val="000000"/>
                <w:lang w:val="ru-RU" w:eastAsia="ar-SA"/>
              </w:rPr>
              <w:t>.</w:t>
            </w:r>
          </w:p>
          <w:p w:rsidR="00F5192A" w:rsidRPr="00A1790A"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BE034D" w:rsidRPr="00A1790A">
              <w:rPr>
                <w:rFonts w:ascii="Times New Roman" w:hAnsi="Times New Roman"/>
                <w:lang w:val="ru-RU"/>
              </w:rPr>
              <w:t>40702810000000015674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Северо-</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00947593" w:rsidRPr="00947593">
              <w:rPr>
                <w:rFonts w:ascii="Times New Roman" w:hAnsi="Times New Roman"/>
                <w:lang w:val="ru-RU"/>
              </w:rPr>
              <w:t>044030861</w:t>
            </w:r>
          </w:p>
          <w:p w:rsidR="00A1790A" w:rsidRPr="0060130A" w:rsidRDefault="00F5192A" w:rsidP="00BE034D">
            <w:pPr>
              <w:suppressAutoHyphens/>
              <w:spacing w:after="120"/>
              <w:rPr>
                <w:rFonts w:ascii="Times New Roman" w:eastAsia="Times New Roman" w:hAnsi="Times New Roman" w:cs="Times New Roman"/>
                <w:lang w:val="ru-RU" w:eastAsia="ar-SA"/>
              </w:rPr>
            </w:pPr>
            <w:proofErr w:type="gramStart"/>
            <w:r w:rsidRPr="00FA036E">
              <w:rPr>
                <w:rFonts w:ascii="Times New Roman" w:eastAsia="Times New Roman" w:hAnsi="Times New Roman" w:cs="Times New Roman"/>
                <w:lang w:val="ru-RU" w:eastAsia="ar-SA"/>
              </w:rPr>
              <w:t xml:space="preserve">ОКВЭД </w:t>
            </w:r>
            <w:r w:rsidR="00947593">
              <w:rPr>
                <w:rFonts w:ascii="Times New Roman" w:eastAsia="Times New Roman" w:hAnsi="Times New Roman" w:cs="Times New Roman"/>
                <w:lang w:val="ru-RU" w:eastAsia="ar-SA"/>
              </w:rPr>
              <w:t xml:space="preserve"> </w:t>
            </w:r>
            <w:r w:rsidR="00947593" w:rsidRPr="0060130A">
              <w:rPr>
                <w:rFonts w:ascii="Times New Roman" w:eastAsia="Times New Roman" w:hAnsi="Times New Roman" w:cs="Times New Roman"/>
                <w:lang w:val="ru-RU" w:eastAsia="ar-SA"/>
              </w:rPr>
              <w:t>64</w:t>
            </w:r>
            <w:r w:rsidR="00A1790A" w:rsidRPr="00A1790A">
              <w:rPr>
                <w:rFonts w:ascii="Times New Roman" w:eastAsia="Times New Roman" w:hAnsi="Times New Roman" w:cs="Times New Roman"/>
                <w:lang w:val="ru-RU" w:eastAsia="ar-SA"/>
              </w:rPr>
              <w:t>.</w:t>
            </w:r>
            <w:r w:rsidR="00947593" w:rsidRPr="0060130A">
              <w:rPr>
                <w:rFonts w:ascii="Times New Roman" w:eastAsia="Times New Roman" w:hAnsi="Times New Roman" w:cs="Times New Roman"/>
                <w:lang w:val="ru-RU" w:eastAsia="ar-SA"/>
              </w:rPr>
              <w:t>20</w:t>
            </w:r>
            <w:proofErr w:type="gramEnd"/>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ОКПО </w:t>
            </w:r>
            <w:r w:rsidR="00947593" w:rsidRPr="00947593">
              <w:rPr>
                <w:rFonts w:ascii="Times New Roman" w:eastAsia="Times New Roman" w:hAnsi="Times New Roman" w:cs="Times New Roman"/>
                <w:lang w:val="ru-RU" w:eastAsia="ar-SA"/>
              </w:rPr>
              <w:t>1150144</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947593" w:rsidRDefault="00F5192A" w:rsidP="00BE034D">
            <w:pPr>
              <w:suppressAutoHyphens/>
              <w:ind w:left="851" w:hanging="28"/>
              <w:rPr>
                <w:lang w:val="ru-RU"/>
              </w:rPr>
            </w:pPr>
            <w:r w:rsidRPr="0008668A">
              <w:rPr>
                <w:rFonts w:ascii="Times New Roman" w:hAnsi="Times New Roman" w:cs="Times New Roman"/>
                <w:sz w:val="26"/>
                <w:szCs w:val="26"/>
                <w:lang w:val="ru-RU"/>
              </w:rPr>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 xml:space="preserve">М. Г. </w:t>
            </w:r>
            <w:proofErr w:type="spellStart"/>
            <w:r>
              <w:rPr>
                <w:rFonts w:ascii="Times New Roman" w:hAnsi="Times New Roman" w:cs="Times New Roman"/>
                <w:sz w:val="26"/>
                <w:szCs w:val="26"/>
                <w:lang w:val="ru-RU"/>
              </w:rPr>
              <w:t>Долгоаршинных</w:t>
            </w:r>
            <w:proofErr w:type="spellEnd"/>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F5192A" w:rsidRPr="00EB39C0"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sidRPr="00EB39C0">
        <w:rPr>
          <w:rFonts w:ascii="Times New Roman" w:hAnsi="Times New Roman" w:cs="Times New Roman"/>
          <w:sz w:val="26"/>
          <w:szCs w:val="26"/>
          <w:lang w:val="ru-RU"/>
        </w:rPr>
        <w:lastRenderedPageBreak/>
        <w:t>Приложение № 1</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к Договору № ____ от «____» ________ 20</w:t>
      </w:r>
      <w:r w:rsidR="00741FB4" w:rsidRPr="00EB39C0">
        <w:rPr>
          <w:rFonts w:ascii="Times New Roman" w:hAnsi="Times New Roman" w:cs="Times New Roman"/>
          <w:sz w:val="26"/>
          <w:szCs w:val="26"/>
          <w:lang w:val="ru-RU"/>
        </w:rPr>
        <w:t>16</w:t>
      </w:r>
      <w:r w:rsidRPr="00EB39C0">
        <w:rPr>
          <w:rFonts w:ascii="Times New Roman" w:hAnsi="Times New Roman" w:cs="Times New Roman"/>
          <w:sz w:val="26"/>
          <w:szCs w:val="26"/>
          <w:lang w:val="ru-RU"/>
        </w:rPr>
        <w:t xml:space="preserve"> г.</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о поставке Оборудования (рамочный)</w:t>
      </w:r>
    </w:p>
    <w:p w:rsidR="00F5192A" w:rsidRPr="00EB39C0" w:rsidRDefault="00F5192A" w:rsidP="00F5192A">
      <w:pPr>
        <w:jc w:val="center"/>
        <w:rPr>
          <w:rFonts w:ascii="Times New Roman" w:hAnsi="Times New Roman" w:cs="Times New Roman"/>
          <w:sz w:val="26"/>
          <w:szCs w:val="26"/>
          <w:lang w:val="ru-RU"/>
        </w:rPr>
      </w:pPr>
    </w:p>
    <w:p w:rsidR="00F5192A" w:rsidRPr="00EB39C0" w:rsidRDefault="00F5192A" w:rsidP="00F5192A">
      <w:pPr>
        <w:jc w:val="center"/>
        <w:rPr>
          <w:rFonts w:ascii="Times New Roman" w:hAnsi="Times New Roman" w:cs="Times New Roman"/>
          <w:sz w:val="26"/>
          <w:szCs w:val="26"/>
          <w:lang w:val="ru-RU"/>
        </w:rPr>
      </w:pPr>
    </w:p>
    <w:p w:rsidR="00F5192A" w:rsidRPr="00EB39C0"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СПЕЦИФИКАЦИЯ</w:t>
      </w:r>
    </w:p>
    <w:p w:rsidR="00F5192A" w:rsidRPr="00EB39C0" w:rsidRDefault="00F5192A" w:rsidP="00F5192A">
      <w:pPr>
        <w:jc w:val="both"/>
        <w:rPr>
          <w:rFonts w:ascii="Times New Roman" w:hAnsi="Times New Roman" w:cs="Times New Roman"/>
          <w:sz w:val="26"/>
          <w:szCs w:val="26"/>
          <w:lang w:val="ru-RU"/>
        </w:rPr>
      </w:pPr>
    </w:p>
    <w:p w:rsidR="00F5192A" w:rsidRPr="00EB39C0" w:rsidRDefault="00F5192A" w:rsidP="00F5192A">
      <w:pPr>
        <w:ind w:left="1068"/>
        <w:jc w:val="both"/>
        <w:rPr>
          <w:rFonts w:ascii="Times New Roman" w:hAnsi="Times New Roman" w:cs="Times New Roman"/>
          <w:sz w:val="26"/>
          <w:szCs w:val="26"/>
          <w:lang w:val="ru-RU"/>
        </w:rPr>
      </w:pPr>
      <w:r w:rsidRPr="00EB39C0">
        <w:rPr>
          <w:rFonts w:ascii="Times New Roman" w:hAnsi="Times New Roman" w:cs="Times New Roman"/>
          <w:sz w:val="26"/>
          <w:szCs w:val="26"/>
          <w:lang w:val="ru-RU"/>
        </w:rPr>
        <w:t>г. Уфа</w:t>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t xml:space="preserve">       </w:t>
      </w:r>
      <w:proofErr w:type="gramStart"/>
      <w:r w:rsidRPr="00EB39C0">
        <w:rPr>
          <w:rFonts w:ascii="Times New Roman" w:hAnsi="Times New Roman" w:cs="Times New Roman"/>
          <w:sz w:val="26"/>
          <w:szCs w:val="26"/>
          <w:lang w:val="ru-RU"/>
        </w:rPr>
        <w:t xml:space="preserve">   «</w:t>
      </w:r>
      <w:proofErr w:type="gramEnd"/>
      <w:r w:rsidRPr="00EB39C0">
        <w:rPr>
          <w:rFonts w:ascii="Times New Roman" w:hAnsi="Times New Roman" w:cs="Times New Roman"/>
          <w:sz w:val="26"/>
          <w:szCs w:val="26"/>
          <w:lang w:val="ru-RU"/>
        </w:rPr>
        <w:t>____» ________ 20</w:t>
      </w:r>
      <w:r w:rsidR="00741FB4" w:rsidRPr="00EB39C0">
        <w:rPr>
          <w:rFonts w:ascii="Times New Roman" w:hAnsi="Times New Roman" w:cs="Times New Roman"/>
          <w:sz w:val="26"/>
          <w:szCs w:val="26"/>
          <w:lang w:val="ru-RU"/>
        </w:rPr>
        <w:t>16</w:t>
      </w:r>
      <w:r w:rsidRPr="00EB39C0">
        <w:rPr>
          <w:rFonts w:ascii="Times New Roman" w:hAnsi="Times New Roman" w:cs="Times New Roman"/>
          <w:sz w:val="26"/>
          <w:szCs w:val="26"/>
          <w:lang w:val="ru-RU"/>
        </w:rPr>
        <w:t xml:space="preserve"> г.</w:t>
      </w:r>
    </w:p>
    <w:p w:rsidR="00F5192A" w:rsidRPr="005A5751" w:rsidRDefault="00F5192A" w:rsidP="00F5192A">
      <w:pPr>
        <w:rPr>
          <w:rFonts w:ascii="Times New Roman" w:hAnsi="Times New Roman" w:cs="Times New Roman"/>
          <w:sz w:val="26"/>
          <w:szCs w:val="26"/>
          <w:highlight w:val="yellow"/>
          <w:lang w:val="ru-RU"/>
        </w:rPr>
      </w:pPr>
    </w:p>
    <w:tbl>
      <w:tblPr>
        <w:tblStyle w:val="ac"/>
        <w:tblW w:w="0" w:type="auto"/>
        <w:tblLook w:val="04A0" w:firstRow="1" w:lastRow="0" w:firstColumn="1" w:lastColumn="0" w:noHBand="0" w:noVBand="1"/>
      </w:tblPr>
      <w:tblGrid>
        <w:gridCol w:w="562"/>
        <w:gridCol w:w="5260"/>
        <w:gridCol w:w="1251"/>
        <w:gridCol w:w="1136"/>
        <w:gridCol w:w="1136"/>
      </w:tblGrid>
      <w:tr w:rsidR="00EB39C0" w:rsidRPr="006F17EC" w:rsidTr="00EB39C0">
        <w:trPr>
          <w:trHeight w:val="1260"/>
        </w:trPr>
        <w:tc>
          <w:tcPr>
            <w:tcW w:w="577" w:type="dxa"/>
            <w:noWrap/>
            <w:hideMark/>
          </w:tcPr>
          <w:p w:rsidR="00EB39C0" w:rsidRPr="00E15305" w:rsidRDefault="00EB39C0" w:rsidP="000C7409">
            <w:pPr>
              <w:pStyle w:val="aa"/>
              <w:jc w:val="center"/>
              <w:rPr>
                <w:b/>
                <w:bCs/>
                <w:color w:val="000000" w:themeColor="text1"/>
              </w:rPr>
            </w:pPr>
            <w:r w:rsidRPr="00E15305">
              <w:rPr>
                <w:b/>
                <w:bCs/>
                <w:color w:val="000000" w:themeColor="text1"/>
              </w:rPr>
              <w:t>№ п/п</w:t>
            </w:r>
          </w:p>
        </w:tc>
        <w:tc>
          <w:tcPr>
            <w:tcW w:w="5485" w:type="dxa"/>
            <w:noWrap/>
            <w:hideMark/>
          </w:tcPr>
          <w:p w:rsidR="00EB39C0" w:rsidRPr="00EB39C0" w:rsidRDefault="00EB39C0" w:rsidP="000C7409">
            <w:pPr>
              <w:pStyle w:val="aa"/>
              <w:jc w:val="center"/>
              <w:rPr>
                <w:b/>
                <w:bCs/>
                <w:color w:val="000000" w:themeColor="text1"/>
                <w:lang w:val="ru-RU"/>
              </w:rPr>
            </w:pPr>
            <w:r>
              <w:rPr>
                <w:b/>
                <w:bCs/>
                <w:color w:val="000000" w:themeColor="text1"/>
                <w:lang w:val="ru-RU"/>
              </w:rPr>
              <w:t>Наименование товара</w:t>
            </w:r>
          </w:p>
        </w:tc>
        <w:tc>
          <w:tcPr>
            <w:tcW w:w="1134" w:type="dxa"/>
            <w:noWrap/>
            <w:hideMark/>
          </w:tcPr>
          <w:p w:rsidR="00EB39C0" w:rsidRPr="00E15305" w:rsidRDefault="00EB39C0" w:rsidP="000C7409">
            <w:pPr>
              <w:pStyle w:val="aa"/>
              <w:jc w:val="center"/>
              <w:rPr>
                <w:b/>
                <w:bCs/>
                <w:color w:val="000000" w:themeColor="text1"/>
              </w:rPr>
            </w:pPr>
            <w:r w:rsidRPr="00E15305">
              <w:rPr>
                <w:b/>
                <w:bCs/>
                <w:color w:val="000000" w:themeColor="text1"/>
              </w:rPr>
              <w:t>Единица измерения</w:t>
            </w:r>
          </w:p>
        </w:tc>
        <w:tc>
          <w:tcPr>
            <w:tcW w:w="1177" w:type="dxa"/>
            <w:noWrap/>
            <w:hideMark/>
          </w:tcPr>
          <w:p w:rsidR="00EB39C0" w:rsidRPr="00E15305" w:rsidRDefault="00EB39C0" w:rsidP="000C7409">
            <w:pPr>
              <w:pStyle w:val="aa"/>
              <w:jc w:val="center"/>
              <w:rPr>
                <w:b/>
                <w:bCs/>
                <w:color w:val="000000" w:themeColor="text1"/>
              </w:rPr>
            </w:pPr>
            <w:r>
              <w:rPr>
                <w:b/>
                <w:bCs/>
                <w:color w:val="000000" w:themeColor="text1"/>
                <w:lang w:val="ru-RU"/>
              </w:rPr>
              <w:t>Ц</w:t>
            </w:r>
            <w:proofErr w:type="spellStart"/>
            <w:r w:rsidRPr="00E15305">
              <w:rPr>
                <w:b/>
                <w:bCs/>
                <w:color w:val="000000" w:themeColor="text1"/>
              </w:rPr>
              <w:t>ена</w:t>
            </w:r>
            <w:proofErr w:type="spellEnd"/>
            <w:r w:rsidRPr="00E15305">
              <w:rPr>
                <w:b/>
                <w:bCs/>
                <w:color w:val="000000" w:themeColor="text1"/>
              </w:rPr>
              <w:t xml:space="preserve"> за ед. </w:t>
            </w:r>
            <w:proofErr w:type="spellStart"/>
            <w:r w:rsidRPr="00E15305">
              <w:rPr>
                <w:b/>
                <w:bCs/>
                <w:color w:val="000000" w:themeColor="text1"/>
              </w:rPr>
              <w:t>руб</w:t>
            </w:r>
            <w:proofErr w:type="spellEnd"/>
            <w:r w:rsidRPr="00E15305">
              <w:rPr>
                <w:b/>
                <w:bCs/>
                <w:color w:val="000000" w:themeColor="text1"/>
              </w:rPr>
              <w:t>, без НДС</w:t>
            </w:r>
          </w:p>
        </w:tc>
        <w:tc>
          <w:tcPr>
            <w:tcW w:w="1177" w:type="dxa"/>
            <w:noWrap/>
            <w:hideMark/>
          </w:tcPr>
          <w:p w:rsidR="00EB39C0" w:rsidRPr="00E15305" w:rsidRDefault="00EB39C0" w:rsidP="000C7409">
            <w:pPr>
              <w:pStyle w:val="aa"/>
              <w:jc w:val="center"/>
              <w:rPr>
                <w:b/>
                <w:bCs/>
                <w:color w:val="000000" w:themeColor="text1"/>
              </w:rPr>
            </w:pPr>
            <w:r>
              <w:rPr>
                <w:b/>
                <w:bCs/>
                <w:color w:val="000000" w:themeColor="text1"/>
                <w:lang w:val="ru-RU"/>
              </w:rPr>
              <w:t>Ц</w:t>
            </w:r>
            <w:proofErr w:type="spellStart"/>
            <w:r w:rsidRPr="00E15305">
              <w:rPr>
                <w:b/>
                <w:bCs/>
                <w:color w:val="000000" w:themeColor="text1"/>
              </w:rPr>
              <w:t>ена</w:t>
            </w:r>
            <w:proofErr w:type="spellEnd"/>
            <w:r w:rsidRPr="00E15305">
              <w:rPr>
                <w:b/>
                <w:bCs/>
                <w:color w:val="000000" w:themeColor="text1"/>
              </w:rPr>
              <w:t xml:space="preserve"> за ед. </w:t>
            </w:r>
            <w:proofErr w:type="spellStart"/>
            <w:r w:rsidRPr="00E15305">
              <w:rPr>
                <w:b/>
                <w:bCs/>
                <w:color w:val="000000" w:themeColor="text1"/>
              </w:rPr>
              <w:t>руб</w:t>
            </w:r>
            <w:proofErr w:type="spellEnd"/>
            <w:r w:rsidRPr="00E15305">
              <w:rPr>
                <w:b/>
                <w:bCs/>
                <w:color w:val="000000" w:themeColor="text1"/>
              </w:rPr>
              <w:t>, с НДС</w:t>
            </w: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w:t>
            </w:r>
          </w:p>
        </w:tc>
        <w:tc>
          <w:tcPr>
            <w:tcW w:w="5485" w:type="dxa"/>
            <w:noWrap/>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акустический Астра С</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w:t>
            </w:r>
          </w:p>
        </w:tc>
        <w:tc>
          <w:tcPr>
            <w:tcW w:w="5485" w:type="dxa"/>
            <w:noWrap/>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ИО 102-20</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w:t>
            </w:r>
          </w:p>
        </w:tc>
        <w:tc>
          <w:tcPr>
            <w:tcW w:w="5485" w:type="dxa"/>
            <w:noWrap/>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ИО 102-2</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w:t>
            </w:r>
          </w:p>
        </w:tc>
        <w:tc>
          <w:tcPr>
            <w:tcW w:w="5485" w:type="dxa"/>
            <w:noWrap/>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Астра 5 </w:t>
            </w:r>
            <w:proofErr w:type="spellStart"/>
            <w:r w:rsidRPr="00E15305">
              <w:rPr>
                <w:color w:val="000000" w:themeColor="text1"/>
              </w:rPr>
              <w:t>исп.А</w:t>
            </w:r>
            <w:proofErr w:type="spellEnd"/>
            <w:r w:rsidRPr="00E15305">
              <w:rPr>
                <w:color w:val="000000" w:themeColor="text1"/>
              </w:rPr>
              <w:t xml:space="preserve">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w:t>
            </w:r>
          </w:p>
        </w:tc>
        <w:tc>
          <w:tcPr>
            <w:tcW w:w="5485" w:type="dxa"/>
            <w:noWrap/>
            <w:hideMark/>
          </w:tcPr>
          <w:p w:rsidR="00EB39C0" w:rsidRPr="00E15305" w:rsidRDefault="00EB39C0" w:rsidP="000C7409">
            <w:pPr>
              <w:pStyle w:val="aa"/>
              <w:jc w:val="both"/>
              <w:rPr>
                <w:color w:val="000000" w:themeColor="text1"/>
              </w:rPr>
            </w:pPr>
            <w:proofErr w:type="spellStart"/>
            <w:r w:rsidRPr="00E15305">
              <w:rPr>
                <w:color w:val="000000" w:themeColor="text1"/>
              </w:rPr>
              <w:t>Оповещатель</w:t>
            </w:r>
            <w:proofErr w:type="spellEnd"/>
            <w:r w:rsidRPr="00E15305">
              <w:rPr>
                <w:color w:val="000000" w:themeColor="text1"/>
              </w:rPr>
              <w:t xml:space="preserve"> свето-звуковой Маяк 12-К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w:t>
            </w:r>
          </w:p>
        </w:tc>
        <w:tc>
          <w:tcPr>
            <w:tcW w:w="5485" w:type="dxa"/>
            <w:noWrap/>
            <w:hideMark/>
          </w:tcPr>
          <w:p w:rsidR="00EB39C0" w:rsidRPr="00E15305" w:rsidRDefault="00EB39C0" w:rsidP="000C7409">
            <w:pPr>
              <w:pStyle w:val="aa"/>
              <w:jc w:val="both"/>
              <w:rPr>
                <w:color w:val="000000" w:themeColor="text1"/>
              </w:rPr>
            </w:pPr>
            <w:proofErr w:type="spellStart"/>
            <w:r w:rsidRPr="00E15305">
              <w:rPr>
                <w:color w:val="000000" w:themeColor="text1"/>
              </w:rPr>
              <w:t>Оповещатель</w:t>
            </w:r>
            <w:proofErr w:type="spellEnd"/>
            <w:r w:rsidRPr="00E15305">
              <w:rPr>
                <w:color w:val="000000" w:themeColor="text1"/>
              </w:rPr>
              <w:t xml:space="preserve"> звуковой Маяк 12-3М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Батарея аккумуляторная АКБ 7 </w:t>
            </w:r>
            <w:proofErr w:type="spellStart"/>
            <w:r w:rsidRPr="00E15305">
              <w:rPr>
                <w:color w:val="000000" w:themeColor="text1"/>
              </w:rPr>
              <w:t>Ач</w:t>
            </w:r>
            <w:proofErr w:type="spellEnd"/>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Батарея аккумуляторная АКБ 4,5 </w:t>
            </w:r>
            <w:proofErr w:type="spellStart"/>
            <w:r w:rsidRPr="00E15305">
              <w:rPr>
                <w:color w:val="000000" w:themeColor="text1"/>
              </w:rPr>
              <w:t>Ач</w:t>
            </w:r>
            <w:proofErr w:type="spellEnd"/>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Коробка </w:t>
            </w:r>
            <w:proofErr w:type="spellStart"/>
            <w:r w:rsidRPr="00E15305">
              <w:rPr>
                <w:color w:val="000000" w:themeColor="text1"/>
              </w:rPr>
              <w:t>соеденитерьная</w:t>
            </w:r>
            <w:proofErr w:type="spellEnd"/>
            <w:r w:rsidRPr="00E15305">
              <w:rPr>
                <w:color w:val="000000" w:themeColor="text1"/>
              </w:rPr>
              <w:t xml:space="preserve"> КС-4</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10</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Коробка </w:t>
            </w:r>
            <w:proofErr w:type="spellStart"/>
            <w:r w:rsidRPr="00E15305">
              <w:rPr>
                <w:color w:val="000000" w:themeColor="text1"/>
              </w:rPr>
              <w:t>соеденитерьная</w:t>
            </w:r>
            <w:proofErr w:type="spellEnd"/>
            <w:r w:rsidRPr="00E15305">
              <w:rPr>
                <w:color w:val="000000" w:themeColor="text1"/>
              </w:rPr>
              <w:t xml:space="preserve"> УК-2П</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11</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Коробка распределительная КРТП 10*2</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12</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Прибор приемно-контрольный Сигнал-10</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13</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Прибор приемно-контрольный Сигнал-20</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14</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Прибор приемно-контрольный Сигнал-20М</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15</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Прибор приемно-контрольный Сигнал 20П SDM</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16</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Прибор приемно-контрольный </w:t>
            </w:r>
            <w:proofErr w:type="spellStart"/>
            <w:r w:rsidRPr="00E15305">
              <w:rPr>
                <w:color w:val="000000" w:themeColor="text1"/>
              </w:rPr>
              <w:t>Вэрс</w:t>
            </w:r>
            <w:proofErr w:type="spellEnd"/>
            <w:r w:rsidRPr="00E15305">
              <w:rPr>
                <w:color w:val="000000" w:themeColor="text1"/>
              </w:rPr>
              <w:t xml:space="preserve"> ПК-2П</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17</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Прибор приемно-контрольный </w:t>
            </w:r>
            <w:proofErr w:type="spellStart"/>
            <w:r w:rsidRPr="00E15305">
              <w:rPr>
                <w:color w:val="000000" w:themeColor="text1"/>
              </w:rPr>
              <w:t>Вэрс</w:t>
            </w:r>
            <w:proofErr w:type="spellEnd"/>
            <w:r w:rsidRPr="00E15305">
              <w:rPr>
                <w:color w:val="000000" w:themeColor="text1"/>
              </w:rPr>
              <w:t xml:space="preserve"> ПК-4П</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18</w:t>
            </w:r>
          </w:p>
        </w:tc>
        <w:tc>
          <w:tcPr>
            <w:tcW w:w="5485" w:type="dxa"/>
            <w:noWrap/>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Астра-Р (комплект)</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19</w:t>
            </w:r>
          </w:p>
        </w:tc>
        <w:tc>
          <w:tcPr>
            <w:tcW w:w="5485" w:type="dxa"/>
            <w:noWrap/>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Астра-321</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20</w:t>
            </w:r>
          </w:p>
        </w:tc>
        <w:tc>
          <w:tcPr>
            <w:tcW w:w="5485" w:type="dxa"/>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объемный С2000-ИК исп.02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21</w:t>
            </w:r>
          </w:p>
        </w:tc>
        <w:tc>
          <w:tcPr>
            <w:tcW w:w="5485" w:type="dxa"/>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объемный С2000-ИК исп.04</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22</w:t>
            </w:r>
          </w:p>
        </w:tc>
        <w:tc>
          <w:tcPr>
            <w:tcW w:w="5485" w:type="dxa"/>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поверхностный С2000-ШИК</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23</w:t>
            </w:r>
          </w:p>
        </w:tc>
        <w:tc>
          <w:tcPr>
            <w:tcW w:w="5485" w:type="dxa"/>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совмещенный С2000-СТИК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24</w:t>
            </w:r>
          </w:p>
        </w:tc>
        <w:tc>
          <w:tcPr>
            <w:tcW w:w="5485" w:type="dxa"/>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поверхностный звуковой С2000-СТ</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25</w:t>
            </w:r>
          </w:p>
        </w:tc>
        <w:tc>
          <w:tcPr>
            <w:tcW w:w="5485" w:type="dxa"/>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объёмный потолочный С2000-ПИК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26</w:t>
            </w:r>
          </w:p>
        </w:tc>
        <w:tc>
          <w:tcPr>
            <w:tcW w:w="5485" w:type="dxa"/>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совмещенный С2000-ПИК-СТ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27</w:t>
            </w:r>
          </w:p>
        </w:tc>
        <w:tc>
          <w:tcPr>
            <w:tcW w:w="5485" w:type="dxa"/>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w:t>
            </w:r>
            <w:proofErr w:type="spellStart"/>
            <w:r w:rsidRPr="00E15305">
              <w:rPr>
                <w:color w:val="000000" w:themeColor="text1"/>
              </w:rPr>
              <w:t>магнитоконтактный</w:t>
            </w:r>
            <w:proofErr w:type="spellEnd"/>
            <w:r w:rsidRPr="00E15305">
              <w:rPr>
                <w:color w:val="000000" w:themeColor="text1"/>
              </w:rPr>
              <w:t xml:space="preserve"> С2000-СМК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28</w:t>
            </w:r>
          </w:p>
        </w:tc>
        <w:tc>
          <w:tcPr>
            <w:tcW w:w="5485" w:type="dxa"/>
            <w:hideMark/>
          </w:tcPr>
          <w:p w:rsidR="00EB39C0" w:rsidRPr="00E15305" w:rsidRDefault="00EB39C0" w:rsidP="000C7409">
            <w:pPr>
              <w:pStyle w:val="aa"/>
              <w:jc w:val="both"/>
              <w:rPr>
                <w:color w:val="000000" w:themeColor="text1"/>
              </w:rPr>
            </w:pPr>
            <w:proofErr w:type="spellStart"/>
            <w:r w:rsidRPr="00E15305">
              <w:rPr>
                <w:color w:val="000000" w:themeColor="text1"/>
              </w:rPr>
              <w:t>Извещатель</w:t>
            </w:r>
            <w:proofErr w:type="spellEnd"/>
            <w:r w:rsidRPr="00E15305">
              <w:rPr>
                <w:color w:val="000000" w:themeColor="text1"/>
              </w:rPr>
              <w:t xml:space="preserve"> охранный С2000-СМК Эстет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29</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 xml:space="preserve">Преобразователь интерфейсов USB-RS485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lastRenderedPageBreak/>
              <w:t>30</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 xml:space="preserve">Преобразователь интерфейсов RS-232/RS-485, повторитель C2000-ПИ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31</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Контроллер Elsys-MB-Pro-2А-00-ТП</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32</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Контроллер Elsys-MB-Pro4-2А-00-ТП</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33</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Контроллер Elsys-MB-Net-2A-ТП</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34</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Модуль расширения памяти Elsys-XB2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35</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Считыватель настольный </w:t>
            </w:r>
            <w:proofErr w:type="spellStart"/>
            <w:r w:rsidRPr="00E15305">
              <w:rPr>
                <w:color w:val="000000" w:themeColor="text1"/>
              </w:rPr>
              <w:t>Elsys</w:t>
            </w:r>
            <w:proofErr w:type="spellEnd"/>
            <w:r w:rsidRPr="00E15305">
              <w:rPr>
                <w:color w:val="000000" w:themeColor="text1"/>
              </w:rPr>
              <w:t>-SW-USB</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36</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Считыватель Elsys-SW10-EH </w:t>
            </w:r>
            <w:proofErr w:type="spellStart"/>
            <w:r w:rsidRPr="00E15305">
              <w:rPr>
                <w:color w:val="000000" w:themeColor="text1"/>
              </w:rPr>
              <w:t>Gray</w:t>
            </w:r>
            <w:proofErr w:type="spellEnd"/>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37</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Блок сигнально-пусковой С2000-СП1</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38</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Прибор приемно-контрольный С2000-4</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39</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Контроллер С2000-2</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40</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Кнопка аварийного открывания двери (ИОПР513/101-3)</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41</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Замок электромагнитный </w:t>
            </w:r>
            <w:proofErr w:type="spellStart"/>
            <w:r w:rsidRPr="00E15305">
              <w:rPr>
                <w:color w:val="000000" w:themeColor="text1"/>
              </w:rPr>
              <w:t>Vizit</w:t>
            </w:r>
            <w:proofErr w:type="spellEnd"/>
            <w:r w:rsidRPr="00E15305">
              <w:rPr>
                <w:color w:val="000000" w:themeColor="text1"/>
              </w:rPr>
              <w:t>-ML 400-50</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42</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Считыватель Elsys-SW30-EH</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43</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Модуль </w:t>
            </w:r>
            <w:proofErr w:type="spellStart"/>
            <w:r w:rsidRPr="00E15305">
              <w:rPr>
                <w:color w:val="000000" w:themeColor="text1"/>
              </w:rPr>
              <w:t>Elsys</w:t>
            </w:r>
            <w:proofErr w:type="spellEnd"/>
            <w:r w:rsidRPr="00E15305">
              <w:rPr>
                <w:color w:val="000000" w:themeColor="text1"/>
              </w:rPr>
              <w:t>-IP</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44</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Электромагнитный замок </w:t>
            </w:r>
            <w:proofErr w:type="spellStart"/>
            <w:r w:rsidRPr="00E15305">
              <w:rPr>
                <w:color w:val="000000" w:themeColor="text1"/>
              </w:rPr>
              <w:t>Тantos</w:t>
            </w:r>
            <w:proofErr w:type="spellEnd"/>
            <w:r w:rsidRPr="00E15305">
              <w:rPr>
                <w:color w:val="000000" w:themeColor="text1"/>
              </w:rPr>
              <w:t xml:space="preserve"> TS-ML500</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45</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Доводчик пневматический РДП-4ТУ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46</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E-605 белый Доводчик дверной (120 кг)</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47</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Замок электромагнитный врезной AL-400 SV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48</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Преобразователь С2000-Ethernet</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49</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Считыватель-2</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50</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Ключ ТМ</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51</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Пульт контроля и управления С2000М версия 2.06</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52</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Источник питания Скат-1200М</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53</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Источник питания РИП-12 исп.01</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54</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Источник питания РИП-12 исп.05</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55</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Контроллер С2000-КДЛ</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56</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Расширитель адресный С2000-АР2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57</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Расширитель адресный С2000-АР8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58</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 xml:space="preserve">Блок сигнально-пусковой С2000-СП2 исп.02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59</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 xml:space="preserve">Блок контроля и индикации с клавиатурой С2000-БКИ версия 2.23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60</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Кронштейн для </w:t>
            </w:r>
            <w:proofErr w:type="spellStart"/>
            <w:r w:rsidRPr="00E15305">
              <w:rPr>
                <w:color w:val="000000" w:themeColor="text1"/>
              </w:rPr>
              <w:t>термокожуха</w:t>
            </w:r>
            <w:proofErr w:type="spellEnd"/>
            <w:r w:rsidRPr="00E15305">
              <w:rPr>
                <w:color w:val="000000" w:themeColor="text1"/>
              </w:rPr>
              <w:t xml:space="preserve"> GL-210</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61</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Кронштейн внутренний  STB-01B</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62</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Коннектор RG-45</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63</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Разъем BNC под винт</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64</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Коробка </w:t>
            </w:r>
            <w:proofErr w:type="spellStart"/>
            <w:r w:rsidRPr="00E15305">
              <w:rPr>
                <w:color w:val="000000" w:themeColor="text1"/>
              </w:rPr>
              <w:t>распаячная</w:t>
            </w:r>
            <w:proofErr w:type="spellEnd"/>
            <w:r w:rsidRPr="00E15305">
              <w:rPr>
                <w:color w:val="000000" w:themeColor="text1"/>
              </w:rPr>
              <w:t xml:space="preserve"> о/у 100х100х50 мм, IP55</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65</w:t>
            </w:r>
          </w:p>
        </w:tc>
        <w:tc>
          <w:tcPr>
            <w:tcW w:w="5485" w:type="dxa"/>
            <w:noWrap/>
            <w:hideMark/>
          </w:tcPr>
          <w:p w:rsidR="00EB39C0" w:rsidRPr="00E15305" w:rsidRDefault="00EB39C0" w:rsidP="000C7409">
            <w:pPr>
              <w:pStyle w:val="aa"/>
              <w:jc w:val="both"/>
              <w:rPr>
                <w:color w:val="000000" w:themeColor="text1"/>
              </w:rPr>
            </w:pPr>
            <w:proofErr w:type="spellStart"/>
            <w:r w:rsidRPr="00E15305">
              <w:rPr>
                <w:color w:val="000000" w:themeColor="text1"/>
              </w:rPr>
              <w:t>Термокожух</w:t>
            </w:r>
            <w:proofErr w:type="spellEnd"/>
            <w:r w:rsidRPr="00E15305">
              <w:rPr>
                <w:color w:val="000000" w:themeColor="text1"/>
              </w:rPr>
              <w:t xml:space="preserve"> GL-606</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66</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Видеорегистратор 16 канальный</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67</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Видеорегистратор 16 канальный PDR-AHD1016</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68</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Видеорегистратор 16 канальный MDR-AH16000</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69</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IP-видеорегистратор 16-канальный NVR202-16EP</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70</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IP-видеорегистратор 8-канальный NVR-1082</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71</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IP-видеорегистратор 8-канальный VDR-6108IP</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lastRenderedPageBreak/>
              <w:t>72</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Видеорегистратор 8-канальный GF-DV0894</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73</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Плата </w:t>
            </w:r>
            <w:proofErr w:type="spellStart"/>
            <w:r w:rsidRPr="00E15305">
              <w:rPr>
                <w:color w:val="000000" w:themeColor="text1"/>
              </w:rPr>
              <w:t>видеозахвата</w:t>
            </w:r>
            <w:proofErr w:type="spellEnd"/>
            <w:r w:rsidRPr="00E15305">
              <w:rPr>
                <w:color w:val="000000" w:themeColor="text1"/>
              </w:rPr>
              <w:t xml:space="preserve"> SC300Q16</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74</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Плата </w:t>
            </w:r>
            <w:proofErr w:type="spellStart"/>
            <w:r w:rsidRPr="00E15305">
              <w:rPr>
                <w:color w:val="000000" w:themeColor="text1"/>
              </w:rPr>
              <w:t>видеозахвата</w:t>
            </w:r>
            <w:proofErr w:type="spellEnd"/>
            <w:r w:rsidRPr="00E15305">
              <w:rPr>
                <w:color w:val="000000" w:themeColor="text1"/>
              </w:rPr>
              <w:t xml:space="preserve">   SC300D16</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75</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Источник питания Рапан-20А</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76</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Контроллер управляющий блочный КУБ минимальной комплектации</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4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77</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Узел охраны опциональный штатный для контроллера КУБ</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78</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Адаптер питания для контроллера КУБ</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79</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Плата коммутационная для контроллера КУБ</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630"/>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80</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Корпус настенный для контроллера управляющего блочного КУБ минимальной комплектации</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81</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Конвертер напряжения DC/DC для контроллера КУБ</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82</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Контроллер управляющий блочный КУБ-Микро/60 </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83</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Опционально-штатный узел измерения температуры для контроллера КУБ</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84</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Модуль авторизации и контроля доступа ИС-микро для контроллера КУБ</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630"/>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85</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Узел охраны и авторизации доступа с чип-считывателем  для контроллера КУБ</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86</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Узел контроля электропитания для контроллера КУБ</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noWrap/>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87</w:t>
            </w:r>
          </w:p>
        </w:tc>
        <w:tc>
          <w:tcPr>
            <w:tcW w:w="5485" w:type="dxa"/>
            <w:hideMark/>
          </w:tcPr>
          <w:p w:rsidR="00EB39C0" w:rsidRPr="00E15305" w:rsidRDefault="00EB39C0" w:rsidP="000C7409">
            <w:pPr>
              <w:pStyle w:val="aa"/>
              <w:jc w:val="both"/>
              <w:rPr>
                <w:color w:val="000000" w:themeColor="text1"/>
              </w:rPr>
            </w:pPr>
            <w:r w:rsidRPr="00E15305">
              <w:rPr>
                <w:color w:val="000000" w:themeColor="text1"/>
              </w:rPr>
              <w:t>Панель VIDEOMAX</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88</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Панель VIDEOMAX-УЗВ-01</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89</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Коммутационное устройство VIDEOMAX КС-2-16-1,5м</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90</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Видеофон CTV-DP1700 (W/B)</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91</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Замок электромеханический накладной </w:t>
            </w:r>
            <w:proofErr w:type="spellStart"/>
            <w:r w:rsidRPr="00E15305">
              <w:rPr>
                <w:color w:val="000000" w:themeColor="text1"/>
              </w:rPr>
              <w:t>Cisa</w:t>
            </w:r>
            <w:proofErr w:type="spellEnd"/>
            <w:r w:rsidRPr="00E15305">
              <w:rPr>
                <w:color w:val="000000" w:themeColor="text1"/>
              </w:rPr>
              <w:t xml:space="preserve"> 11.630.60.1</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92</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Замок электромеханический Шериф-5</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93</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Блок питания 12V </w:t>
            </w:r>
            <w:proofErr w:type="spellStart"/>
            <w:r w:rsidRPr="00E15305">
              <w:rPr>
                <w:color w:val="000000" w:themeColor="text1"/>
              </w:rPr>
              <w:t>Рапан</w:t>
            </w:r>
            <w:proofErr w:type="spellEnd"/>
            <w:r w:rsidRPr="00E15305">
              <w:rPr>
                <w:color w:val="000000" w:themeColor="text1"/>
              </w:rPr>
              <w:t xml:space="preserve"> 30</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94</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Блок питания 12V </w:t>
            </w:r>
            <w:proofErr w:type="spellStart"/>
            <w:r w:rsidRPr="00E15305">
              <w:rPr>
                <w:color w:val="000000" w:themeColor="text1"/>
              </w:rPr>
              <w:t>Рапан</w:t>
            </w:r>
            <w:proofErr w:type="spellEnd"/>
            <w:r w:rsidRPr="00E15305">
              <w:rPr>
                <w:color w:val="000000" w:themeColor="text1"/>
              </w:rPr>
              <w:t xml:space="preserve"> 60</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95</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Аккумулятор DT </w:t>
            </w:r>
            <w:proofErr w:type="spellStart"/>
            <w:r w:rsidRPr="00E15305">
              <w:rPr>
                <w:color w:val="000000" w:themeColor="text1"/>
              </w:rPr>
              <w:t>Delta</w:t>
            </w:r>
            <w:proofErr w:type="spellEnd"/>
            <w:r w:rsidRPr="00E15305">
              <w:rPr>
                <w:color w:val="000000" w:themeColor="text1"/>
              </w:rPr>
              <w:t xml:space="preserve"> 1226 12В 26Ач</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96</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ИК-прожектор LIR3</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97</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Панель HTV-DVS02-SD (с картой памяти 32Gb)</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98</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Панель HTV-IP-1004 (c HDD 2Tb)</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r w:rsidR="00EB39C0" w:rsidRPr="00E15305" w:rsidTr="00A1039F">
        <w:trPr>
          <w:trHeight w:val="315"/>
        </w:trPr>
        <w:tc>
          <w:tcPr>
            <w:tcW w:w="577" w:type="dxa"/>
            <w:noWrap/>
            <w:hideMark/>
          </w:tcPr>
          <w:p w:rsidR="00EB39C0" w:rsidRPr="00E15305" w:rsidRDefault="00EB39C0" w:rsidP="000C7409">
            <w:pPr>
              <w:pStyle w:val="aa"/>
              <w:jc w:val="both"/>
              <w:rPr>
                <w:color w:val="000000" w:themeColor="text1"/>
              </w:rPr>
            </w:pPr>
            <w:r w:rsidRPr="00E15305">
              <w:rPr>
                <w:color w:val="000000" w:themeColor="text1"/>
              </w:rPr>
              <w:t>99</w:t>
            </w:r>
          </w:p>
        </w:tc>
        <w:tc>
          <w:tcPr>
            <w:tcW w:w="5485" w:type="dxa"/>
            <w:noWrap/>
            <w:hideMark/>
          </w:tcPr>
          <w:p w:rsidR="00EB39C0" w:rsidRPr="00E15305" w:rsidRDefault="00EB39C0" w:rsidP="000C7409">
            <w:pPr>
              <w:pStyle w:val="aa"/>
              <w:jc w:val="both"/>
              <w:rPr>
                <w:color w:val="000000" w:themeColor="text1"/>
              </w:rPr>
            </w:pPr>
            <w:r w:rsidRPr="00E15305">
              <w:rPr>
                <w:color w:val="000000" w:themeColor="text1"/>
              </w:rPr>
              <w:t xml:space="preserve">HID </w:t>
            </w:r>
            <w:proofErr w:type="spellStart"/>
            <w:r w:rsidRPr="00E15305">
              <w:rPr>
                <w:color w:val="000000" w:themeColor="text1"/>
              </w:rPr>
              <w:t>ProxKey</w:t>
            </w:r>
            <w:proofErr w:type="spellEnd"/>
            <w:r w:rsidRPr="00E15305">
              <w:rPr>
                <w:color w:val="000000" w:themeColor="text1"/>
              </w:rPr>
              <w:t xml:space="preserve"> II </w:t>
            </w:r>
            <w:proofErr w:type="spellStart"/>
            <w:r w:rsidRPr="00E15305">
              <w:rPr>
                <w:color w:val="000000" w:themeColor="text1"/>
              </w:rPr>
              <w:t>Proximity</w:t>
            </w:r>
            <w:proofErr w:type="spellEnd"/>
            <w:r w:rsidRPr="00E15305">
              <w:rPr>
                <w:color w:val="000000" w:themeColor="text1"/>
              </w:rPr>
              <w:t xml:space="preserve"> брелок HID</w:t>
            </w:r>
          </w:p>
        </w:tc>
        <w:tc>
          <w:tcPr>
            <w:tcW w:w="1134" w:type="dxa"/>
            <w:noWrap/>
            <w:hideMark/>
          </w:tcPr>
          <w:p w:rsidR="00EB39C0" w:rsidRPr="00E15305" w:rsidRDefault="00EB39C0" w:rsidP="000C7409">
            <w:pPr>
              <w:pStyle w:val="aa"/>
              <w:jc w:val="center"/>
              <w:rPr>
                <w:color w:val="000000" w:themeColor="text1"/>
              </w:rPr>
            </w:pPr>
            <w:proofErr w:type="spellStart"/>
            <w:r w:rsidRPr="00E15305">
              <w:rPr>
                <w:color w:val="000000" w:themeColor="text1"/>
              </w:rPr>
              <w:t>шт</w:t>
            </w:r>
            <w:proofErr w:type="spellEnd"/>
          </w:p>
        </w:tc>
        <w:tc>
          <w:tcPr>
            <w:tcW w:w="1177" w:type="dxa"/>
            <w:noWrap/>
          </w:tcPr>
          <w:p w:rsidR="00EB39C0" w:rsidRPr="00E15305" w:rsidRDefault="00EB39C0" w:rsidP="000C7409">
            <w:pPr>
              <w:pStyle w:val="aa"/>
              <w:jc w:val="both"/>
              <w:rPr>
                <w:color w:val="000000" w:themeColor="text1"/>
              </w:rPr>
            </w:pPr>
          </w:p>
        </w:tc>
        <w:tc>
          <w:tcPr>
            <w:tcW w:w="1177" w:type="dxa"/>
          </w:tcPr>
          <w:p w:rsidR="00EB39C0" w:rsidRPr="00E15305" w:rsidRDefault="00EB39C0" w:rsidP="000C7409">
            <w:pPr>
              <w:pStyle w:val="aa"/>
              <w:jc w:val="both"/>
              <w:rPr>
                <w:color w:val="000000" w:themeColor="text1"/>
              </w:rPr>
            </w:pPr>
          </w:p>
        </w:tc>
      </w:tr>
    </w:tbl>
    <w:p w:rsidR="00F5192A" w:rsidRPr="005A5751" w:rsidRDefault="00F5192A" w:rsidP="00F5192A">
      <w:pPr>
        <w:jc w:val="both"/>
        <w:rPr>
          <w:rFonts w:ascii="Times New Roman" w:hAnsi="Times New Roman" w:cs="Times New Roman"/>
          <w:sz w:val="26"/>
          <w:szCs w:val="26"/>
          <w:highlight w:val="yellow"/>
          <w:lang w:val="ru-RU"/>
        </w:rPr>
      </w:pPr>
    </w:p>
    <w:p w:rsidR="00F5192A" w:rsidRPr="005A5751" w:rsidRDefault="00F5192A" w:rsidP="00F5192A">
      <w:pPr>
        <w:jc w:val="both"/>
        <w:rPr>
          <w:rFonts w:ascii="Times New Roman" w:hAnsi="Times New Roman" w:cs="Times New Roman"/>
          <w:sz w:val="26"/>
          <w:szCs w:val="26"/>
          <w:highlight w:val="yellow"/>
          <w:lang w:val="ru-RU"/>
        </w:rPr>
      </w:pPr>
    </w:p>
    <w:p w:rsidR="00F5192A" w:rsidRPr="00EB39C0"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РЕКВИЗИТЫ И ПОДПИСИ СТОРОН</w:t>
      </w:r>
    </w:p>
    <w:p w:rsidR="00F5192A" w:rsidRPr="00EB39C0" w:rsidRDefault="00F5192A" w:rsidP="00F5192A">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741FB4" w:rsidRPr="00EB39C0" w:rsidTr="00741FB4">
        <w:tc>
          <w:tcPr>
            <w:tcW w:w="4675" w:type="dxa"/>
          </w:tcPr>
          <w:p w:rsidR="00741FB4" w:rsidRPr="00EB39C0" w:rsidRDefault="00741FB4" w:rsidP="00741FB4">
            <w:pPr>
              <w:jc w:val="both"/>
              <w:rPr>
                <w:rFonts w:ascii="Times New Roman" w:hAnsi="Times New Roman" w:cs="Times New Roman"/>
                <w:sz w:val="26"/>
                <w:szCs w:val="26"/>
                <w:lang w:val="ru-RU"/>
              </w:rPr>
            </w:pPr>
            <w:r w:rsidRPr="00EB39C0">
              <w:rPr>
                <w:rFonts w:ascii="Times New Roman" w:hAnsi="Times New Roman" w:cs="Times New Roman"/>
                <w:sz w:val="26"/>
                <w:szCs w:val="26"/>
                <w:lang w:val="ru-RU"/>
              </w:rPr>
              <w:t>Поставщик</w:t>
            </w:r>
          </w:p>
        </w:tc>
        <w:tc>
          <w:tcPr>
            <w:tcW w:w="4680" w:type="dxa"/>
          </w:tcPr>
          <w:p w:rsidR="00741FB4" w:rsidRPr="00EB39C0" w:rsidRDefault="00741FB4" w:rsidP="00741FB4">
            <w:pPr>
              <w:rPr>
                <w:rFonts w:ascii="Times New Roman" w:hAnsi="Times New Roman" w:cs="Times New Roman"/>
                <w:sz w:val="26"/>
                <w:szCs w:val="26"/>
              </w:rPr>
            </w:pPr>
            <w:proofErr w:type="spellStart"/>
            <w:r w:rsidRPr="00EB39C0">
              <w:rPr>
                <w:rFonts w:ascii="Times New Roman" w:hAnsi="Times New Roman" w:cs="Times New Roman"/>
                <w:sz w:val="26"/>
                <w:szCs w:val="26"/>
              </w:rPr>
              <w:t>Покупатель</w:t>
            </w:r>
            <w:proofErr w:type="spellEnd"/>
          </w:p>
        </w:tc>
      </w:tr>
      <w:tr w:rsidR="00741FB4" w:rsidRPr="00EB39C0" w:rsidTr="00741FB4">
        <w:tc>
          <w:tcPr>
            <w:tcW w:w="4675" w:type="dxa"/>
          </w:tcPr>
          <w:p w:rsidR="00741FB4" w:rsidRPr="00EB39C0" w:rsidRDefault="00741FB4" w:rsidP="00741FB4">
            <w:pPr>
              <w:jc w:val="both"/>
              <w:rPr>
                <w:rFonts w:ascii="Times New Roman" w:hAnsi="Times New Roman" w:cs="Times New Roman"/>
                <w:sz w:val="26"/>
                <w:szCs w:val="26"/>
                <w:lang w:val="ru-RU"/>
              </w:rPr>
            </w:pPr>
          </w:p>
        </w:tc>
        <w:tc>
          <w:tcPr>
            <w:tcW w:w="4680" w:type="dxa"/>
          </w:tcPr>
          <w:p w:rsidR="00741FB4" w:rsidRPr="00EB39C0" w:rsidRDefault="00741FB4" w:rsidP="00741FB4">
            <w:pPr>
              <w:rPr>
                <w:rFonts w:ascii="Times New Roman" w:hAnsi="Times New Roman" w:cs="Times New Roman"/>
                <w:sz w:val="26"/>
                <w:szCs w:val="26"/>
              </w:rPr>
            </w:pPr>
            <w:proofErr w:type="spellStart"/>
            <w:r w:rsidRPr="00EB39C0">
              <w:rPr>
                <w:rFonts w:ascii="Times New Roman" w:hAnsi="Times New Roman" w:cs="Times New Roman"/>
                <w:sz w:val="26"/>
                <w:szCs w:val="26"/>
              </w:rPr>
              <w:t>Генеральный</w:t>
            </w:r>
            <w:proofErr w:type="spellEnd"/>
            <w:r w:rsidRPr="00EB39C0">
              <w:rPr>
                <w:rFonts w:ascii="Times New Roman" w:hAnsi="Times New Roman" w:cs="Times New Roman"/>
                <w:sz w:val="26"/>
                <w:szCs w:val="26"/>
              </w:rPr>
              <w:t xml:space="preserve"> </w:t>
            </w:r>
            <w:proofErr w:type="spellStart"/>
            <w:r w:rsidRPr="00EB39C0">
              <w:rPr>
                <w:rFonts w:ascii="Times New Roman" w:hAnsi="Times New Roman" w:cs="Times New Roman"/>
                <w:sz w:val="26"/>
                <w:szCs w:val="26"/>
              </w:rPr>
              <w:t>директор</w:t>
            </w:r>
            <w:proofErr w:type="spellEnd"/>
          </w:p>
        </w:tc>
      </w:tr>
      <w:tr w:rsidR="00741FB4" w:rsidRPr="00EB39C0" w:rsidTr="00741FB4">
        <w:tc>
          <w:tcPr>
            <w:tcW w:w="4675" w:type="dxa"/>
          </w:tcPr>
          <w:p w:rsidR="00741FB4" w:rsidRPr="00EB39C0" w:rsidRDefault="00741FB4" w:rsidP="00741FB4">
            <w:pPr>
              <w:jc w:val="both"/>
              <w:rPr>
                <w:rFonts w:ascii="Times New Roman" w:hAnsi="Times New Roman" w:cs="Times New Roman"/>
                <w:sz w:val="26"/>
                <w:szCs w:val="26"/>
                <w:lang w:val="ru-RU"/>
              </w:rPr>
            </w:pPr>
          </w:p>
        </w:tc>
        <w:tc>
          <w:tcPr>
            <w:tcW w:w="4680" w:type="dxa"/>
          </w:tcPr>
          <w:p w:rsidR="00741FB4" w:rsidRPr="00EB39C0" w:rsidRDefault="00741FB4" w:rsidP="00741FB4">
            <w:pPr>
              <w:rPr>
                <w:rFonts w:ascii="Times New Roman" w:hAnsi="Times New Roman" w:cs="Times New Roman"/>
                <w:sz w:val="26"/>
                <w:szCs w:val="26"/>
              </w:rPr>
            </w:pPr>
          </w:p>
        </w:tc>
      </w:tr>
      <w:tr w:rsidR="00741FB4" w:rsidRPr="00EB39C0" w:rsidTr="00741FB4">
        <w:tc>
          <w:tcPr>
            <w:tcW w:w="4675" w:type="dxa"/>
          </w:tcPr>
          <w:p w:rsidR="00741FB4" w:rsidRPr="00EB39C0" w:rsidRDefault="00741FB4" w:rsidP="00741FB4">
            <w:pPr>
              <w:jc w:val="both"/>
              <w:rPr>
                <w:rFonts w:ascii="Times New Roman" w:hAnsi="Times New Roman" w:cs="Times New Roman"/>
                <w:sz w:val="26"/>
                <w:szCs w:val="26"/>
                <w:lang w:val="ru-RU"/>
              </w:rPr>
            </w:pPr>
            <w:r w:rsidRPr="00EB39C0">
              <w:rPr>
                <w:rFonts w:ascii="Times New Roman" w:hAnsi="Times New Roman" w:cs="Times New Roman"/>
                <w:sz w:val="26"/>
                <w:szCs w:val="26"/>
                <w:lang w:val="ru-RU"/>
              </w:rPr>
              <w:t>________________ / ________________</w:t>
            </w:r>
          </w:p>
        </w:tc>
        <w:tc>
          <w:tcPr>
            <w:tcW w:w="4680" w:type="dxa"/>
          </w:tcPr>
          <w:p w:rsidR="00741FB4" w:rsidRPr="00EB39C0" w:rsidRDefault="00741FB4" w:rsidP="00741FB4">
            <w:pPr>
              <w:rPr>
                <w:rFonts w:ascii="Times New Roman" w:hAnsi="Times New Roman" w:cs="Times New Roman"/>
                <w:sz w:val="26"/>
                <w:szCs w:val="26"/>
              </w:rPr>
            </w:pPr>
            <w:r w:rsidRPr="00EB39C0">
              <w:rPr>
                <w:rFonts w:ascii="Times New Roman" w:hAnsi="Times New Roman" w:cs="Times New Roman"/>
                <w:sz w:val="26"/>
                <w:szCs w:val="26"/>
              </w:rPr>
              <w:t xml:space="preserve">_____________ / М. Г. </w:t>
            </w:r>
            <w:proofErr w:type="spellStart"/>
            <w:r w:rsidRPr="00EB39C0">
              <w:rPr>
                <w:rFonts w:ascii="Times New Roman" w:hAnsi="Times New Roman" w:cs="Times New Roman"/>
                <w:sz w:val="26"/>
                <w:szCs w:val="26"/>
              </w:rPr>
              <w:t>Долгоаршинных</w:t>
            </w:r>
            <w:proofErr w:type="spellEnd"/>
          </w:p>
        </w:tc>
      </w:tr>
      <w:tr w:rsidR="00741FB4" w:rsidRPr="0008668A" w:rsidTr="00741FB4">
        <w:tc>
          <w:tcPr>
            <w:tcW w:w="4675" w:type="dxa"/>
          </w:tcPr>
          <w:p w:rsidR="00741FB4" w:rsidRPr="00EB39C0" w:rsidRDefault="00741FB4" w:rsidP="00741FB4">
            <w:pPr>
              <w:jc w:val="both"/>
              <w:rPr>
                <w:rFonts w:ascii="Times New Roman" w:hAnsi="Times New Roman" w:cs="Times New Roman"/>
                <w:sz w:val="26"/>
                <w:szCs w:val="26"/>
                <w:lang w:val="ru-RU"/>
              </w:rPr>
            </w:pPr>
            <w:proofErr w:type="spellStart"/>
            <w:r w:rsidRPr="00EB39C0">
              <w:rPr>
                <w:rFonts w:ascii="Times New Roman" w:hAnsi="Times New Roman" w:cs="Times New Roman"/>
                <w:sz w:val="26"/>
                <w:szCs w:val="26"/>
                <w:lang w:val="ru-RU"/>
              </w:rPr>
              <w:t>м.п</w:t>
            </w:r>
            <w:proofErr w:type="spellEnd"/>
            <w:r w:rsidRPr="00EB39C0">
              <w:rPr>
                <w:rFonts w:ascii="Times New Roman" w:hAnsi="Times New Roman" w:cs="Times New Roman"/>
                <w:sz w:val="26"/>
                <w:szCs w:val="26"/>
                <w:lang w:val="ru-RU"/>
              </w:rPr>
              <w:t>.</w:t>
            </w:r>
          </w:p>
        </w:tc>
        <w:tc>
          <w:tcPr>
            <w:tcW w:w="4680" w:type="dxa"/>
          </w:tcPr>
          <w:p w:rsidR="00741FB4" w:rsidRPr="00741FB4" w:rsidRDefault="00741FB4" w:rsidP="00741FB4">
            <w:pPr>
              <w:rPr>
                <w:rFonts w:ascii="Times New Roman" w:hAnsi="Times New Roman" w:cs="Times New Roman"/>
                <w:sz w:val="26"/>
                <w:szCs w:val="26"/>
              </w:rPr>
            </w:pPr>
            <w:proofErr w:type="spellStart"/>
            <w:r w:rsidRPr="00EB39C0">
              <w:rPr>
                <w:rFonts w:ascii="Times New Roman" w:hAnsi="Times New Roman" w:cs="Times New Roman"/>
                <w:sz w:val="26"/>
                <w:szCs w:val="26"/>
              </w:rPr>
              <w:t>м.п</w:t>
            </w:r>
            <w:proofErr w:type="spellEnd"/>
            <w:r w:rsidRPr="00EB39C0">
              <w:rPr>
                <w:rFonts w:ascii="Times New Roman" w:hAnsi="Times New Roman" w:cs="Times New Roman"/>
                <w:sz w:val="26"/>
                <w:szCs w:val="26"/>
              </w:rPr>
              <w:t>.</w:t>
            </w:r>
          </w:p>
        </w:tc>
      </w:tr>
    </w:tbl>
    <w:p w:rsidR="00F5192A" w:rsidRDefault="00F5192A" w:rsidP="00F5192A">
      <w:pPr>
        <w:jc w:val="both"/>
        <w:rPr>
          <w:rFonts w:ascii="Times New Roman" w:hAnsi="Times New Roman" w:cs="Times New Roman"/>
          <w:sz w:val="26"/>
          <w:szCs w:val="26"/>
          <w:lang w:val="ru-RU"/>
        </w:rPr>
      </w:pP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p>
    <w:p w:rsidR="00B31A51" w:rsidRPr="00375CA0" w:rsidRDefault="00B31A51" w:rsidP="00B31A51">
      <w:pPr>
        <w:jc w:val="center"/>
        <w:rPr>
          <w:rFonts w:ascii="Times New Roman" w:hAnsi="Times New Roman" w:cs="Times New Roman"/>
          <w:b/>
          <w:sz w:val="26"/>
          <w:szCs w:val="26"/>
        </w:rPr>
      </w:pPr>
      <w:proofErr w:type="spellStart"/>
      <w:r w:rsidRPr="00375CA0">
        <w:rPr>
          <w:rFonts w:ascii="Times New Roman" w:hAnsi="Times New Roman" w:cs="Times New Roman"/>
          <w:b/>
          <w:sz w:val="26"/>
          <w:szCs w:val="26"/>
        </w:rPr>
        <w:t>Форма</w:t>
      </w:r>
      <w:proofErr w:type="spellEnd"/>
      <w:r w:rsidRPr="00375CA0">
        <w:rPr>
          <w:rFonts w:ascii="Times New Roman" w:hAnsi="Times New Roman" w:cs="Times New Roman"/>
          <w:b/>
          <w:sz w:val="26"/>
          <w:szCs w:val="26"/>
        </w:rPr>
        <w:t xml:space="preserve"> </w:t>
      </w:r>
      <w:proofErr w:type="spellStart"/>
      <w:r w:rsidRPr="00375CA0">
        <w:rPr>
          <w:rFonts w:ascii="Times New Roman" w:hAnsi="Times New Roman" w:cs="Times New Roman"/>
          <w:b/>
          <w:sz w:val="26"/>
          <w:szCs w:val="26"/>
        </w:rPr>
        <w:t>Заказа</w:t>
      </w:r>
      <w:proofErr w:type="spellEnd"/>
    </w:p>
    <w:p w:rsidR="00B31A51" w:rsidRPr="00375CA0" w:rsidRDefault="00B31A51" w:rsidP="00B31A51">
      <w:pPr>
        <w:jc w:val="center"/>
        <w:rPr>
          <w:rFonts w:ascii="Times New Roman" w:hAnsi="Times New Roman" w:cs="Times New Roman"/>
          <w:b/>
          <w:sz w:val="26"/>
          <w:szCs w:val="26"/>
        </w:rPr>
      </w:pPr>
    </w:p>
    <w:p w:rsidR="00B31A51" w:rsidRPr="00375CA0" w:rsidRDefault="00B31A51" w:rsidP="00B31A51">
      <w:pPr>
        <w:jc w:val="center"/>
        <w:rPr>
          <w:rFonts w:ascii="Times New Roman" w:hAnsi="Times New Roman" w:cs="Times New Roman"/>
          <w:b/>
          <w:sz w:val="26"/>
          <w:szCs w:val="26"/>
        </w:rPr>
      </w:pPr>
      <w:proofErr w:type="spellStart"/>
      <w:r w:rsidRPr="00375CA0">
        <w:rPr>
          <w:rFonts w:ascii="Times New Roman" w:hAnsi="Times New Roman" w:cs="Times New Roman"/>
          <w:b/>
          <w:sz w:val="26"/>
          <w:szCs w:val="26"/>
        </w:rPr>
        <w:t>Начало</w:t>
      </w:r>
      <w:proofErr w:type="spellEnd"/>
      <w:r w:rsidRPr="00375CA0">
        <w:rPr>
          <w:rFonts w:ascii="Times New Roman" w:hAnsi="Times New Roman" w:cs="Times New Roman"/>
          <w:b/>
          <w:sz w:val="26"/>
          <w:szCs w:val="26"/>
        </w:rPr>
        <w:t xml:space="preserve"> </w:t>
      </w:r>
      <w:proofErr w:type="spellStart"/>
      <w:r w:rsidRPr="00375CA0">
        <w:rPr>
          <w:rFonts w:ascii="Times New Roman" w:hAnsi="Times New Roman" w:cs="Times New Roman"/>
          <w:b/>
          <w:sz w:val="26"/>
          <w:szCs w:val="26"/>
        </w:rPr>
        <w:t>формы</w:t>
      </w:r>
      <w:proofErr w:type="spellEnd"/>
    </w:p>
    <w:p w:rsidR="00B31A51" w:rsidRPr="00A60A11" w:rsidRDefault="00B31A51" w:rsidP="00B31A51">
      <w:pPr>
        <w:rPr>
          <w:rFonts w:ascii="Times New Roman" w:hAnsi="Times New Roman" w:cs="Times New Roman"/>
          <w:sz w:val="26"/>
          <w:szCs w:val="26"/>
        </w:rPr>
      </w:pPr>
    </w:p>
    <w:p w:rsidR="00B31A51" w:rsidRDefault="00B31A51" w:rsidP="00B31A51">
      <w:pPr>
        <w:rPr>
          <w:rFonts w:ascii="Times New Roman" w:hAnsi="Times New Roman" w:cs="Times New Roman"/>
          <w:sz w:val="26"/>
          <w:szCs w:val="26"/>
        </w:rPr>
      </w:pPr>
    </w:p>
    <w:p w:rsidR="00B31A51" w:rsidRPr="00A60A11" w:rsidRDefault="00B31A51" w:rsidP="00B31A51">
      <w:pPr>
        <w:rPr>
          <w:rFonts w:ascii="Times New Roman" w:hAnsi="Times New Roman" w:cs="Times New Roman"/>
          <w:sz w:val="26"/>
          <w:szCs w:val="26"/>
        </w:rPr>
      </w:pPr>
    </w:p>
    <w:p w:rsidR="00B31A51" w:rsidRPr="00A60A11" w:rsidRDefault="00B31A51" w:rsidP="00B31A51">
      <w:pPr>
        <w:rPr>
          <w:rFonts w:ascii="Times New Roman" w:hAnsi="Times New Roman" w:cs="Times New Roman"/>
          <w:sz w:val="26"/>
          <w:szCs w:val="26"/>
        </w:rPr>
      </w:pPr>
    </w:p>
    <w:p w:rsidR="00B31A51" w:rsidRPr="00A60A11" w:rsidRDefault="00B31A51" w:rsidP="00B31A51">
      <w:pPr>
        <w:jc w:val="center"/>
        <w:rPr>
          <w:rFonts w:ascii="Times New Roman" w:hAnsi="Times New Roman" w:cs="Times New Roman"/>
          <w:sz w:val="26"/>
          <w:szCs w:val="26"/>
        </w:rPr>
      </w:pPr>
      <w:r w:rsidRPr="00A60A11">
        <w:rPr>
          <w:rFonts w:ascii="Times New Roman" w:hAnsi="Times New Roman" w:cs="Times New Roman"/>
          <w:sz w:val="26"/>
          <w:szCs w:val="26"/>
        </w:rPr>
        <w:t xml:space="preserve">ЗАКАЗ </w:t>
      </w:r>
    </w:p>
    <w:p w:rsidR="00B31A51" w:rsidRPr="00A60A11" w:rsidRDefault="00B31A51" w:rsidP="00B31A51">
      <w:pPr>
        <w:jc w:val="center"/>
        <w:rPr>
          <w:rFonts w:ascii="Times New Roman" w:hAnsi="Times New Roman" w:cs="Times New Roman"/>
          <w:sz w:val="26"/>
          <w:szCs w:val="26"/>
        </w:rPr>
      </w:pPr>
      <w:r>
        <w:rPr>
          <w:rFonts w:ascii="Times New Roman" w:hAnsi="Times New Roman" w:cs="Times New Roman"/>
          <w:sz w:val="26"/>
          <w:szCs w:val="26"/>
        </w:rPr>
        <w:t xml:space="preserve">№ ____ </w:t>
      </w:r>
      <w:proofErr w:type="spellStart"/>
      <w:r>
        <w:rPr>
          <w:rFonts w:ascii="Times New Roman" w:hAnsi="Times New Roman" w:cs="Times New Roman"/>
          <w:sz w:val="26"/>
          <w:szCs w:val="26"/>
        </w:rPr>
        <w:t>от</w:t>
      </w:r>
      <w:proofErr w:type="spellEnd"/>
      <w:r>
        <w:rPr>
          <w:rFonts w:ascii="Times New Roman" w:hAnsi="Times New Roman" w:cs="Times New Roman"/>
          <w:sz w:val="26"/>
          <w:szCs w:val="26"/>
        </w:rPr>
        <w:t xml:space="preserve"> «____» ________ 2016г</w:t>
      </w:r>
      <w:r w:rsidRPr="00A60A11">
        <w:rPr>
          <w:rFonts w:ascii="Times New Roman" w:hAnsi="Times New Roman" w:cs="Times New Roman"/>
          <w:sz w:val="26"/>
          <w:szCs w:val="26"/>
        </w:rPr>
        <w:t>.</w:t>
      </w:r>
    </w:p>
    <w:p w:rsidR="00B31A51" w:rsidRPr="00A60A11" w:rsidRDefault="00B31A51" w:rsidP="00B31A51">
      <w:pPr>
        <w:jc w:val="center"/>
        <w:rPr>
          <w:rFonts w:ascii="Times New Roman" w:hAnsi="Times New Roman" w:cs="Times New Roman"/>
          <w:sz w:val="26"/>
          <w:szCs w:val="26"/>
        </w:rPr>
      </w:pPr>
      <w:r w:rsidRPr="00A60A11">
        <w:rPr>
          <w:rFonts w:ascii="Times New Roman" w:hAnsi="Times New Roman" w:cs="Times New Roman"/>
          <w:sz w:val="26"/>
          <w:szCs w:val="26"/>
        </w:rPr>
        <w:t>К ДОГОВОРУ № _</w:t>
      </w:r>
      <w:r>
        <w:rPr>
          <w:rFonts w:ascii="Times New Roman" w:hAnsi="Times New Roman" w:cs="Times New Roman"/>
          <w:sz w:val="26"/>
          <w:szCs w:val="26"/>
        </w:rPr>
        <w:t xml:space="preserve">___ </w:t>
      </w:r>
      <w:proofErr w:type="spellStart"/>
      <w:r>
        <w:rPr>
          <w:rFonts w:ascii="Times New Roman" w:hAnsi="Times New Roman" w:cs="Times New Roman"/>
          <w:sz w:val="26"/>
          <w:szCs w:val="26"/>
        </w:rPr>
        <w:t>от</w:t>
      </w:r>
      <w:proofErr w:type="spellEnd"/>
      <w:r>
        <w:rPr>
          <w:rFonts w:ascii="Times New Roman" w:hAnsi="Times New Roman" w:cs="Times New Roman"/>
          <w:sz w:val="26"/>
          <w:szCs w:val="26"/>
        </w:rPr>
        <w:t xml:space="preserve"> «____» ________ 201</w:t>
      </w:r>
      <w:r>
        <w:rPr>
          <w:rFonts w:ascii="Times New Roman" w:hAnsi="Times New Roman" w:cs="Times New Roman"/>
          <w:sz w:val="26"/>
          <w:szCs w:val="26"/>
          <w:lang w:val="ru-RU"/>
        </w:rPr>
        <w:t>6</w:t>
      </w:r>
      <w:r>
        <w:rPr>
          <w:rFonts w:ascii="Times New Roman" w:hAnsi="Times New Roman" w:cs="Times New Roman"/>
          <w:sz w:val="26"/>
          <w:szCs w:val="26"/>
        </w:rPr>
        <w:t>г</w:t>
      </w:r>
      <w:r w:rsidRPr="00A60A11">
        <w:rPr>
          <w:rFonts w:ascii="Times New Roman" w:hAnsi="Times New Roman" w:cs="Times New Roman"/>
          <w:sz w:val="26"/>
          <w:szCs w:val="26"/>
        </w:rPr>
        <w:t>.</w:t>
      </w:r>
    </w:p>
    <w:p w:rsidR="00B31A51" w:rsidRPr="00A60A11" w:rsidRDefault="00B31A51" w:rsidP="00B31A51">
      <w:pPr>
        <w:jc w:val="center"/>
        <w:rPr>
          <w:rFonts w:ascii="Times New Roman" w:hAnsi="Times New Roman" w:cs="Times New Roman"/>
          <w:sz w:val="26"/>
          <w:szCs w:val="26"/>
        </w:rPr>
      </w:pPr>
      <w:r w:rsidRPr="00A60A11">
        <w:rPr>
          <w:rFonts w:ascii="Times New Roman" w:hAnsi="Times New Roman" w:cs="Times New Roman"/>
          <w:sz w:val="26"/>
          <w:szCs w:val="26"/>
        </w:rPr>
        <w:t>О ПОСТАВКЕ ОБОРУДОВАНИЯ</w:t>
      </w:r>
      <w:r>
        <w:rPr>
          <w:rFonts w:ascii="Times New Roman" w:hAnsi="Times New Roman" w:cs="Times New Roman"/>
          <w:sz w:val="26"/>
          <w:szCs w:val="26"/>
        </w:rPr>
        <w:t xml:space="preserve"> </w:t>
      </w:r>
      <w:r w:rsidRPr="00A60A11">
        <w:rPr>
          <w:rFonts w:ascii="Times New Roman" w:hAnsi="Times New Roman" w:cs="Times New Roman"/>
          <w:sz w:val="26"/>
          <w:szCs w:val="26"/>
        </w:rPr>
        <w:t>(РАМОЧНЫЙ)</w:t>
      </w: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 Уфа </w:t>
      </w:r>
    </w:p>
    <w:p w:rsidR="00F5192A" w:rsidRDefault="00F5192A" w:rsidP="00F5192A">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741FB4">
        <w:rPr>
          <w:rFonts w:ascii="Times New Roman" w:hAnsi="Times New Roman" w:cs="Times New Roman"/>
          <w:sz w:val="26"/>
          <w:szCs w:val="26"/>
          <w:lang w:val="ru-RU"/>
        </w:rPr>
        <w:t>16</w:t>
      </w:r>
      <w:r w:rsidRPr="00C537E6">
        <w:rPr>
          <w:rFonts w:ascii="Times New Roman" w:hAnsi="Times New Roman" w:cs="Times New Roman"/>
          <w:sz w:val="26"/>
          <w:szCs w:val="26"/>
          <w:lang w:val="ru-RU"/>
        </w:rPr>
        <w:t xml:space="preserve"> г.</w:t>
      </w:r>
    </w:p>
    <w:p w:rsidR="00F5192A" w:rsidRDefault="00F5192A" w:rsidP="00F5192A">
      <w:pPr>
        <w:jc w:val="center"/>
        <w:rPr>
          <w:rFonts w:ascii="Times New Roman" w:hAnsi="Times New Roman" w:cs="Times New Roman"/>
          <w:sz w:val="26"/>
          <w:szCs w:val="26"/>
          <w:lang w:val="ru-RU"/>
        </w:rPr>
        <w:sectPr w:rsidR="00F5192A" w:rsidSect="00BE034D">
          <w:footerReference w:type="even" r:id="rId7"/>
          <w:footerReference w:type="default" r:id="rId8"/>
          <w:pgSz w:w="11906" w:h="16838"/>
          <w:pgMar w:top="1134" w:right="850" w:bottom="1134" w:left="1701" w:header="708" w:footer="708" w:gutter="0"/>
          <w:cols w:space="708"/>
          <w:titlePg/>
          <w:docGrid w:linePitch="360"/>
        </w:sect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b/>
          <w:sz w:val="26"/>
          <w:szCs w:val="26"/>
          <w:lang w:val="ru-RU"/>
        </w:rPr>
        <w:lastRenderedPageBreak/>
        <w:t>Публичное акционерное общество «Башинформсвязь» (ПАО «Башинформсвязь»)</w:t>
      </w:r>
      <w:r w:rsidRPr="008E7BCB">
        <w:rPr>
          <w:rFonts w:ascii="Times New Roman" w:hAnsi="Times New Roman" w:cs="Times New Roman"/>
          <w:sz w:val="26"/>
          <w:szCs w:val="26"/>
          <w:lang w:val="ru-RU"/>
        </w:rPr>
        <w:t>, именуемое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Покупатель</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Генерального директора </w:t>
      </w:r>
      <w:proofErr w:type="spellStart"/>
      <w:r w:rsidRPr="008E7BCB">
        <w:rPr>
          <w:rFonts w:ascii="Times New Roman" w:hAnsi="Times New Roman" w:cs="Times New Roman"/>
          <w:sz w:val="26"/>
          <w:szCs w:val="26"/>
          <w:lang w:val="ru-RU"/>
        </w:rPr>
        <w:t>Долгоаршинных</w:t>
      </w:r>
      <w:proofErr w:type="spellEnd"/>
      <w:r w:rsidRPr="008E7BCB">
        <w:rPr>
          <w:rFonts w:ascii="Times New Roman" w:hAnsi="Times New Roman" w:cs="Times New Roman"/>
          <w:sz w:val="26"/>
          <w:szCs w:val="26"/>
          <w:lang w:val="ru-RU"/>
        </w:rPr>
        <w:t xml:space="preserve"> Марата </w:t>
      </w:r>
      <w:proofErr w:type="spellStart"/>
      <w:r w:rsidRPr="008E7BCB">
        <w:rPr>
          <w:rFonts w:ascii="Times New Roman" w:hAnsi="Times New Roman" w:cs="Times New Roman"/>
          <w:sz w:val="26"/>
          <w:szCs w:val="26"/>
          <w:lang w:val="ru-RU"/>
        </w:rPr>
        <w:t>Гайнулловича</w:t>
      </w:r>
      <w:proofErr w:type="spellEnd"/>
      <w:r w:rsidRPr="008E7BCB">
        <w:rPr>
          <w:rFonts w:ascii="Times New Roman" w:hAnsi="Times New Roman" w:cs="Times New Roman"/>
          <w:sz w:val="26"/>
          <w:szCs w:val="26"/>
          <w:lang w:val="ru-RU"/>
        </w:rPr>
        <w:t xml:space="preserve"> на основании Устава , с одной стороны, и ________________ </w:t>
      </w:r>
      <w:r w:rsidRPr="008E7BCB">
        <w:rPr>
          <w:rFonts w:ascii="Times New Roman" w:hAnsi="Times New Roman" w:cs="Times New Roman"/>
          <w:b/>
          <w:sz w:val="26"/>
          <w:szCs w:val="26"/>
          <w:lang w:val="ru-RU"/>
        </w:rPr>
        <w:t>«</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 (</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w:t>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ddList>
              <w:listEntry w:val="именуемое"/>
              <w:listEntry w:val="именуемая"/>
              <w:listEntry w:val="именуемый"/>
            </w:ddLis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FORMDROPDOWN</w:instrText>
      </w:r>
      <w:r w:rsidRPr="008E7BCB">
        <w:rPr>
          <w:rFonts w:ascii="Times New Roman" w:hAnsi="Times New Roman" w:cs="Times New Roman"/>
          <w:sz w:val="26"/>
          <w:szCs w:val="26"/>
          <w:lang w:val="ru-RU"/>
        </w:rPr>
        <w:instrText xml:space="preserve"> </w:instrText>
      </w:r>
      <w:r w:rsidR="00154F70">
        <w:rPr>
          <w:rFonts w:ascii="Times New Roman" w:hAnsi="Times New Roman" w:cs="Times New Roman"/>
          <w:sz w:val="26"/>
          <w:szCs w:val="26"/>
        </w:rPr>
      </w:r>
      <w:r w:rsidR="00154F70">
        <w:rPr>
          <w:rFonts w:ascii="Times New Roman" w:hAnsi="Times New Roman" w:cs="Times New Roman"/>
          <w:sz w:val="26"/>
          <w:szCs w:val="26"/>
        </w:rPr>
        <w:fldChar w:fldCharType="separate"/>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Поставщик</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w:t>
      </w:r>
      <w:r w:rsidRPr="008E7BCB">
        <w:rPr>
          <w:rFonts w:ascii="Times New Roman" w:hAnsi="Times New Roman" w:cs="Times New Roman"/>
          <w:sz w:val="26"/>
          <w:szCs w:val="26"/>
        </w:rPr>
        <w:fldChar w:fldCharType="begin">
          <w:ffData>
            <w:name w:val=""/>
            <w:enabled/>
            <w:calcOnExit w:val="0"/>
            <w:textInput>
              <w:default w:val="______________________________"/>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w:t>
      </w:r>
      <w:r w:rsidRPr="008E7BCB">
        <w:rPr>
          <w:rFonts w:ascii="Times New Roman" w:hAnsi="Times New Roman" w:cs="Times New Roman"/>
          <w:i/>
          <w:sz w:val="26"/>
          <w:szCs w:val="26"/>
          <w:lang w:val="ru-RU"/>
        </w:rPr>
        <w:t>действующего / (действующей)</w:t>
      </w:r>
      <w:r w:rsidRPr="008E7BCB">
        <w:rPr>
          <w:rFonts w:ascii="Times New Roman" w:hAnsi="Times New Roman" w:cs="Times New Roman"/>
          <w:sz w:val="26"/>
          <w:szCs w:val="26"/>
          <w:lang w:val="ru-RU"/>
        </w:rPr>
        <w:t xml:space="preserve">] на основании </w:t>
      </w:r>
      <w:r w:rsidRPr="008E7BCB">
        <w:rPr>
          <w:rFonts w:ascii="Times New Roman" w:hAnsi="Times New Roman" w:cs="Times New Roman"/>
          <w:sz w:val="26"/>
          <w:szCs w:val="26"/>
        </w:rPr>
        <w:fldChar w:fldCharType="begin">
          <w:ffData>
            <w:name w:val=""/>
            <w:enabled/>
            <w:calcOnExit w:val="0"/>
            <w:textInput>
              <w:default w:val="____________________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с другой стороны, совместно именуемые «Стороны», заключили настоящий Заказ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2016 года к Договору поставки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2016 года (далее – «Заказ») о нижеследующем:</w:t>
      </w:r>
    </w:p>
    <w:p w:rsidR="00F5192A" w:rsidRDefault="00F5192A" w:rsidP="00F5192A">
      <w:pPr>
        <w:jc w:val="center"/>
        <w:rPr>
          <w:rFonts w:ascii="Times New Roman" w:hAnsi="Times New Roman" w:cs="Times New Roman"/>
          <w:sz w:val="26"/>
          <w:szCs w:val="26"/>
          <w:lang w:val="ru-RU"/>
        </w:rPr>
      </w:pPr>
    </w:p>
    <w:tbl>
      <w:tblPr>
        <w:tblW w:w="15418" w:type="dxa"/>
        <w:tblInd w:w="-709" w:type="dxa"/>
        <w:tblLayout w:type="fixed"/>
        <w:tblLook w:val="00A0" w:firstRow="1" w:lastRow="0" w:firstColumn="1" w:lastColumn="0" w:noHBand="0" w:noVBand="0"/>
      </w:tblPr>
      <w:tblGrid>
        <w:gridCol w:w="107"/>
        <w:gridCol w:w="424"/>
        <w:gridCol w:w="862"/>
        <w:gridCol w:w="413"/>
        <w:gridCol w:w="1290"/>
        <w:gridCol w:w="1136"/>
        <w:gridCol w:w="1405"/>
        <w:gridCol w:w="183"/>
        <w:gridCol w:w="951"/>
        <w:gridCol w:w="1134"/>
        <w:gridCol w:w="1276"/>
        <w:gridCol w:w="1559"/>
        <w:gridCol w:w="1984"/>
        <w:gridCol w:w="2694"/>
      </w:tblGrid>
      <w:tr w:rsidR="00762773" w:rsidRPr="006F17EC" w:rsidTr="00762773">
        <w:trPr>
          <w:trHeight w:val="409"/>
        </w:trPr>
        <w:tc>
          <w:tcPr>
            <w:tcW w:w="531"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5"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3831" w:type="dxa"/>
            <w:gridSpan w:val="3"/>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134"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134"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559"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Cs/>
                <w:sz w:val="20"/>
                <w:szCs w:val="20"/>
                <w:lang w:val="ru-RU" w:eastAsia="ru-RU"/>
              </w:rPr>
            </w:pPr>
          </w:p>
        </w:tc>
        <w:tc>
          <w:tcPr>
            <w:tcW w:w="1984"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2694"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r>
      <w:tr w:rsidR="00762773" w:rsidRPr="00A60A11" w:rsidTr="00762773">
        <w:trPr>
          <w:trHeight w:val="2177"/>
        </w:trPr>
        <w:tc>
          <w:tcPr>
            <w:tcW w:w="531" w:type="dxa"/>
            <w:gridSpan w:val="2"/>
            <w:tcBorders>
              <w:top w:val="single" w:sz="8" w:space="0" w:color="auto"/>
              <w:left w:val="single" w:sz="8" w:space="0" w:color="auto"/>
              <w:bottom w:val="nil"/>
              <w:right w:val="nil"/>
            </w:tcBorders>
            <w:vAlign w:val="center"/>
          </w:tcPr>
          <w:p w:rsidR="00762773" w:rsidRPr="00A60A11" w:rsidRDefault="00762773" w:rsidP="00E67841">
            <w:pPr>
              <w:ind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E6784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3831" w:type="dxa"/>
            <w:gridSpan w:val="3"/>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1134" w:type="dxa"/>
            <w:gridSpan w:val="2"/>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Единица</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измерения</w:t>
            </w:r>
            <w:proofErr w:type="spellEnd"/>
          </w:p>
        </w:tc>
        <w:tc>
          <w:tcPr>
            <w:tcW w:w="1134" w:type="dxa"/>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Количество</w:t>
            </w:r>
            <w:proofErr w:type="spellEnd"/>
            <w:r w:rsidRPr="00A60A11">
              <w:rPr>
                <w:rFonts w:ascii="Times New Roman" w:hAnsi="Times New Roman" w:cs="Times New Roman"/>
                <w:b/>
                <w:bCs/>
                <w:sz w:val="20"/>
                <w:szCs w:val="20"/>
                <w:lang w:eastAsia="ru-RU"/>
              </w:rPr>
              <w:t xml:space="preserve"> в </w:t>
            </w:r>
            <w:proofErr w:type="spellStart"/>
            <w:r w:rsidRPr="00A60A11">
              <w:rPr>
                <w:rFonts w:ascii="Times New Roman" w:hAnsi="Times New Roman" w:cs="Times New Roman"/>
                <w:b/>
                <w:bCs/>
                <w:sz w:val="20"/>
                <w:szCs w:val="20"/>
                <w:lang w:eastAsia="ru-RU"/>
              </w:rPr>
              <w:t>единицах</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измерения</w:t>
            </w:r>
            <w:proofErr w:type="spellEnd"/>
          </w:p>
        </w:tc>
        <w:tc>
          <w:tcPr>
            <w:tcW w:w="1276"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5A575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Цена за единицу измерения без НДС 18 %, </w:t>
            </w:r>
            <w:r>
              <w:rPr>
                <w:rFonts w:ascii="Times New Roman" w:hAnsi="Times New Roman" w:cs="Times New Roman"/>
                <w:b/>
                <w:bCs/>
                <w:sz w:val="20"/>
                <w:szCs w:val="20"/>
                <w:lang w:val="ru-RU" w:eastAsia="ru-RU"/>
              </w:rPr>
              <w:t>рублей</w:t>
            </w:r>
          </w:p>
        </w:tc>
        <w:tc>
          <w:tcPr>
            <w:tcW w:w="1559" w:type="dxa"/>
            <w:tcBorders>
              <w:top w:val="single" w:sz="8" w:space="0" w:color="auto"/>
              <w:left w:val="single" w:sz="8" w:space="0" w:color="auto"/>
              <w:bottom w:val="single" w:sz="8" w:space="0" w:color="000000"/>
              <w:right w:val="single" w:sz="4" w:space="0" w:color="auto"/>
            </w:tcBorders>
            <w:vAlign w:val="center"/>
          </w:tcPr>
          <w:p w:rsidR="00762773" w:rsidRPr="008E7BCB" w:rsidRDefault="00762773" w:rsidP="005A575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Цена за единицу измерения с НДС 18 %, </w:t>
            </w:r>
            <w:r>
              <w:rPr>
                <w:rFonts w:ascii="Times New Roman" w:hAnsi="Times New Roman" w:cs="Times New Roman"/>
                <w:b/>
                <w:bCs/>
                <w:sz w:val="20"/>
                <w:szCs w:val="20"/>
                <w:lang w:val="ru-RU" w:eastAsia="ru-RU"/>
              </w:rPr>
              <w:t>рублей</w:t>
            </w:r>
          </w:p>
        </w:tc>
        <w:tc>
          <w:tcPr>
            <w:tcW w:w="1984"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5A575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в </w:t>
            </w:r>
            <w:proofErr w:type="spellStart"/>
            <w:r w:rsidRPr="008E7BCB">
              <w:rPr>
                <w:rFonts w:ascii="Times New Roman" w:hAnsi="Times New Roman" w:cs="Times New Roman"/>
                <w:b/>
                <w:bCs/>
                <w:sz w:val="20"/>
                <w:szCs w:val="20"/>
                <w:lang w:val="ru-RU" w:eastAsia="ru-RU"/>
              </w:rPr>
              <w:t>т.ч</w:t>
            </w:r>
            <w:proofErr w:type="spellEnd"/>
            <w:r w:rsidRPr="008E7BCB">
              <w:rPr>
                <w:rFonts w:ascii="Times New Roman" w:hAnsi="Times New Roman" w:cs="Times New Roman"/>
                <w:b/>
                <w:bCs/>
                <w:sz w:val="20"/>
                <w:szCs w:val="20"/>
                <w:lang w:val="ru-RU" w:eastAsia="ru-RU"/>
              </w:rPr>
              <w:t xml:space="preserve">. НДС 18 %, </w:t>
            </w:r>
            <w:r>
              <w:rPr>
                <w:rFonts w:ascii="Times New Roman" w:hAnsi="Times New Roman" w:cs="Times New Roman"/>
                <w:b/>
                <w:bCs/>
                <w:sz w:val="20"/>
                <w:szCs w:val="20"/>
                <w:lang w:val="ru-RU" w:eastAsia="ru-RU"/>
              </w:rPr>
              <w:t>рублей</w:t>
            </w:r>
          </w:p>
        </w:tc>
        <w:tc>
          <w:tcPr>
            <w:tcW w:w="2694" w:type="dxa"/>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762773" w:rsidRPr="006F17EC" w:rsidTr="00762773">
        <w:trPr>
          <w:trHeight w:val="333"/>
        </w:trPr>
        <w:tc>
          <w:tcPr>
            <w:tcW w:w="531" w:type="dxa"/>
            <w:gridSpan w:val="2"/>
            <w:tcBorders>
              <w:top w:val="single" w:sz="8" w:space="0" w:color="auto"/>
              <w:left w:val="single" w:sz="8" w:space="0" w:color="auto"/>
              <w:bottom w:val="single" w:sz="4" w:space="0" w:color="auto"/>
              <w:right w:val="single" w:sz="4" w:space="0" w:color="auto"/>
            </w:tcBorders>
            <w:vAlign w:val="bottom"/>
          </w:tcPr>
          <w:p w:rsidR="00762773" w:rsidRPr="00A60A11" w:rsidRDefault="00762773"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5" w:type="dxa"/>
            <w:gridSpan w:val="2"/>
            <w:tcBorders>
              <w:top w:val="single" w:sz="8" w:space="0" w:color="auto"/>
              <w:left w:val="nil"/>
              <w:bottom w:val="single" w:sz="4" w:space="0" w:color="auto"/>
              <w:right w:val="single" w:sz="4" w:space="0" w:color="auto"/>
            </w:tcBorders>
            <w:vAlign w:val="bottom"/>
          </w:tcPr>
          <w:p w:rsidR="00762773" w:rsidRPr="00A60A11" w:rsidRDefault="00762773"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3831" w:type="dxa"/>
            <w:gridSpan w:val="3"/>
            <w:tcBorders>
              <w:top w:val="single" w:sz="8" w:space="0" w:color="auto"/>
              <w:left w:val="nil"/>
              <w:bottom w:val="single" w:sz="4" w:space="0" w:color="auto"/>
              <w:right w:val="single" w:sz="4" w:space="0" w:color="auto"/>
            </w:tcBorders>
            <w:vAlign w:val="bottom"/>
          </w:tcPr>
          <w:p w:rsidR="00762773" w:rsidRPr="00A60A11" w:rsidRDefault="00762773"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vAlign w:val="bottom"/>
          </w:tcPr>
          <w:p w:rsidR="00762773" w:rsidRPr="00A60A11" w:rsidRDefault="00762773"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134" w:type="dxa"/>
            <w:tcBorders>
              <w:top w:val="single" w:sz="8" w:space="0" w:color="auto"/>
              <w:left w:val="nil"/>
              <w:bottom w:val="single" w:sz="4" w:space="0" w:color="auto"/>
              <w:right w:val="single" w:sz="4" w:space="0" w:color="auto"/>
            </w:tcBorders>
            <w:vAlign w:val="bottom"/>
          </w:tcPr>
          <w:p w:rsidR="00762773" w:rsidRPr="00A60A11" w:rsidRDefault="00762773"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762773" w:rsidRPr="00A60A11" w:rsidRDefault="00762773"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762773" w:rsidRPr="00A60A11" w:rsidRDefault="00762773"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984" w:type="dxa"/>
            <w:tcBorders>
              <w:top w:val="single" w:sz="8" w:space="0" w:color="auto"/>
              <w:left w:val="nil"/>
              <w:bottom w:val="single" w:sz="4" w:space="0" w:color="auto"/>
              <w:right w:val="single" w:sz="4" w:space="0" w:color="auto"/>
            </w:tcBorders>
            <w:vAlign w:val="bottom"/>
          </w:tcPr>
          <w:p w:rsidR="00762773" w:rsidRPr="00A60A11" w:rsidRDefault="00762773"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694" w:type="dxa"/>
            <w:tcBorders>
              <w:top w:val="single" w:sz="8" w:space="0" w:color="auto"/>
              <w:left w:val="nil"/>
              <w:bottom w:val="single" w:sz="4" w:space="0" w:color="auto"/>
              <w:right w:val="single" w:sz="8" w:space="0" w:color="auto"/>
            </w:tcBorders>
          </w:tcPr>
          <w:p w:rsidR="00762773" w:rsidRPr="008E7BCB" w:rsidRDefault="00762773" w:rsidP="005A5751">
            <w:pPr>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г. Уфа, ул. </w:t>
            </w:r>
            <w:r>
              <w:rPr>
                <w:rFonts w:ascii="Times New Roman" w:hAnsi="Times New Roman" w:cs="Times New Roman"/>
                <w:sz w:val="20"/>
                <w:szCs w:val="20"/>
                <w:lang w:val="ru-RU"/>
              </w:rPr>
              <w:t>Ленина</w:t>
            </w:r>
            <w:r w:rsidRPr="008E7BCB">
              <w:rPr>
                <w:rFonts w:ascii="Times New Roman" w:hAnsi="Times New Roman" w:cs="Times New Roman"/>
                <w:sz w:val="20"/>
                <w:szCs w:val="20"/>
                <w:lang w:val="ru-RU"/>
              </w:rPr>
              <w:t>,</w:t>
            </w:r>
            <w:r>
              <w:rPr>
                <w:rFonts w:ascii="Times New Roman" w:hAnsi="Times New Roman" w:cs="Times New Roman"/>
                <w:sz w:val="20"/>
                <w:szCs w:val="20"/>
                <w:lang w:val="ru-RU"/>
              </w:rPr>
              <w:t xml:space="preserve"> 32</w:t>
            </w:r>
            <w:r w:rsidRPr="008E7BCB">
              <w:rPr>
                <w:rFonts w:ascii="Times New Roman" w:hAnsi="Times New Roman" w:cs="Times New Roman"/>
                <w:sz w:val="20"/>
                <w:szCs w:val="20"/>
                <w:lang w:val="ru-RU"/>
              </w:rPr>
              <w:t xml:space="preserve"> ПАО "Башинформсвязь»</w:t>
            </w:r>
          </w:p>
        </w:tc>
      </w:tr>
      <w:tr w:rsidR="00762773" w:rsidRPr="006F17EC" w:rsidTr="00762773">
        <w:trPr>
          <w:trHeight w:val="333"/>
        </w:trPr>
        <w:tc>
          <w:tcPr>
            <w:tcW w:w="531" w:type="dxa"/>
            <w:gridSpan w:val="2"/>
            <w:tcBorders>
              <w:top w:val="nil"/>
              <w:left w:val="single" w:sz="8" w:space="0" w:color="auto"/>
              <w:bottom w:val="single" w:sz="4" w:space="0" w:color="auto"/>
              <w:right w:val="single" w:sz="4" w:space="0" w:color="auto"/>
            </w:tcBorders>
            <w:vAlign w:val="bottom"/>
          </w:tcPr>
          <w:p w:rsidR="00762773" w:rsidRPr="008E7BCB" w:rsidRDefault="00762773"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762773" w:rsidRPr="008E7BCB" w:rsidRDefault="00762773"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831" w:type="dxa"/>
            <w:gridSpan w:val="3"/>
            <w:tcBorders>
              <w:top w:val="nil"/>
              <w:left w:val="nil"/>
              <w:bottom w:val="single" w:sz="4" w:space="0" w:color="auto"/>
              <w:right w:val="single" w:sz="4" w:space="0" w:color="auto"/>
            </w:tcBorders>
            <w:vAlign w:val="bottom"/>
          </w:tcPr>
          <w:p w:rsidR="00762773" w:rsidRPr="008E7BCB" w:rsidRDefault="00762773"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rsidR="00762773" w:rsidRPr="008E7BCB" w:rsidRDefault="00762773"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bottom"/>
          </w:tcPr>
          <w:p w:rsidR="00762773" w:rsidRPr="008E7BCB" w:rsidRDefault="00762773"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62773" w:rsidRPr="008E7BCB" w:rsidRDefault="00762773"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62773" w:rsidRPr="008E7BCB" w:rsidRDefault="00762773"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984" w:type="dxa"/>
            <w:tcBorders>
              <w:top w:val="nil"/>
              <w:left w:val="nil"/>
              <w:bottom w:val="single" w:sz="4" w:space="0" w:color="auto"/>
              <w:right w:val="single" w:sz="4" w:space="0" w:color="auto"/>
            </w:tcBorders>
            <w:vAlign w:val="bottom"/>
          </w:tcPr>
          <w:p w:rsidR="00762773" w:rsidRPr="008E7BCB" w:rsidRDefault="00762773"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694" w:type="dxa"/>
            <w:tcBorders>
              <w:top w:val="nil"/>
              <w:left w:val="nil"/>
              <w:bottom w:val="single" w:sz="4" w:space="0" w:color="auto"/>
              <w:right w:val="single" w:sz="8" w:space="0" w:color="auto"/>
            </w:tcBorders>
          </w:tcPr>
          <w:p w:rsidR="00762773" w:rsidRPr="008E7BCB" w:rsidRDefault="00762773" w:rsidP="008E7BCB">
            <w:pPr>
              <w:rPr>
                <w:rFonts w:ascii="Times New Roman" w:hAnsi="Times New Roman" w:cs="Times New Roman"/>
                <w:sz w:val="20"/>
                <w:szCs w:val="20"/>
                <w:lang w:val="ru-RU"/>
              </w:rPr>
            </w:pPr>
          </w:p>
        </w:tc>
      </w:tr>
      <w:tr w:rsidR="00762773" w:rsidRPr="006F17EC" w:rsidTr="00762773">
        <w:trPr>
          <w:trHeight w:val="333"/>
        </w:trPr>
        <w:tc>
          <w:tcPr>
            <w:tcW w:w="531" w:type="dxa"/>
            <w:gridSpan w:val="2"/>
            <w:tcBorders>
              <w:top w:val="nil"/>
              <w:left w:val="single" w:sz="8" w:space="0" w:color="auto"/>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831" w:type="dxa"/>
            <w:gridSpan w:val="3"/>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98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694" w:type="dxa"/>
            <w:tcBorders>
              <w:top w:val="nil"/>
              <w:left w:val="nil"/>
              <w:bottom w:val="single" w:sz="4" w:space="0" w:color="auto"/>
              <w:right w:val="single" w:sz="8"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762773" w:rsidRPr="006F17EC" w:rsidTr="00762773">
        <w:trPr>
          <w:trHeight w:val="333"/>
        </w:trPr>
        <w:tc>
          <w:tcPr>
            <w:tcW w:w="531" w:type="dxa"/>
            <w:gridSpan w:val="2"/>
            <w:tcBorders>
              <w:top w:val="nil"/>
              <w:left w:val="single" w:sz="8" w:space="0" w:color="auto"/>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831" w:type="dxa"/>
            <w:gridSpan w:val="3"/>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98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694" w:type="dxa"/>
            <w:tcBorders>
              <w:top w:val="nil"/>
              <w:left w:val="nil"/>
              <w:bottom w:val="single" w:sz="4" w:space="0" w:color="auto"/>
              <w:right w:val="single" w:sz="8"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762773" w:rsidRPr="006F17EC" w:rsidTr="00762773">
        <w:trPr>
          <w:trHeight w:val="333"/>
        </w:trPr>
        <w:tc>
          <w:tcPr>
            <w:tcW w:w="531" w:type="dxa"/>
            <w:gridSpan w:val="2"/>
            <w:tcBorders>
              <w:top w:val="nil"/>
              <w:left w:val="single" w:sz="8" w:space="0" w:color="auto"/>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831" w:type="dxa"/>
            <w:gridSpan w:val="3"/>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98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694" w:type="dxa"/>
            <w:tcBorders>
              <w:top w:val="nil"/>
              <w:left w:val="nil"/>
              <w:bottom w:val="single" w:sz="4" w:space="0" w:color="auto"/>
              <w:right w:val="single" w:sz="8"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762773" w:rsidRPr="006F17EC" w:rsidTr="00762773">
        <w:trPr>
          <w:trHeight w:val="333"/>
        </w:trPr>
        <w:tc>
          <w:tcPr>
            <w:tcW w:w="531" w:type="dxa"/>
            <w:gridSpan w:val="2"/>
            <w:tcBorders>
              <w:top w:val="nil"/>
              <w:left w:val="single" w:sz="8" w:space="0" w:color="auto"/>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831" w:type="dxa"/>
            <w:gridSpan w:val="3"/>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98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694" w:type="dxa"/>
            <w:tcBorders>
              <w:top w:val="nil"/>
              <w:left w:val="nil"/>
              <w:bottom w:val="single" w:sz="4" w:space="0" w:color="auto"/>
              <w:right w:val="single" w:sz="8"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762773" w:rsidRPr="006F17EC" w:rsidTr="00762773">
        <w:trPr>
          <w:trHeight w:val="333"/>
        </w:trPr>
        <w:tc>
          <w:tcPr>
            <w:tcW w:w="531" w:type="dxa"/>
            <w:gridSpan w:val="2"/>
            <w:tcBorders>
              <w:top w:val="nil"/>
              <w:left w:val="single" w:sz="8" w:space="0" w:color="auto"/>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831" w:type="dxa"/>
            <w:gridSpan w:val="3"/>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98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694" w:type="dxa"/>
            <w:tcBorders>
              <w:top w:val="nil"/>
              <w:left w:val="nil"/>
              <w:bottom w:val="single" w:sz="4" w:space="0" w:color="auto"/>
              <w:right w:val="single" w:sz="8"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762773" w:rsidRPr="006F17EC" w:rsidTr="00762773">
        <w:trPr>
          <w:trHeight w:val="333"/>
        </w:trPr>
        <w:tc>
          <w:tcPr>
            <w:tcW w:w="531" w:type="dxa"/>
            <w:gridSpan w:val="2"/>
            <w:tcBorders>
              <w:top w:val="nil"/>
              <w:left w:val="single" w:sz="8" w:space="0" w:color="auto"/>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831" w:type="dxa"/>
            <w:gridSpan w:val="3"/>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984" w:type="dxa"/>
            <w:tcBorders>
              <w:top w:val="nil"/>
              <w:left w:val="nil"/>
              <w:bottom w:val="single" w:sz="4"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694" w:type="dxa"/>
            <w:tcBorders>
              <w:top w:val="nil"/>
              <w:left w:val="nil"/>
              <w:bottom w:val="single" w:sz="4" w:space="0" w:color="auto"/>
              <w:right w:val="single" w:sz="8"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762773" w:rsidRPr="006F17EC" w:rsidTr="00762773">
        <w:trPr>
          <w:trHeight w:val="349"/>
        </w:trPr>
        <w:tc>
          <w:tcPr>
            <w:tcW w:w="531" w:type="dxa"/>
            <w:gridSpan w:val="2"/>
            <w:tcBorders>
              <w:top w:val="nil"/>
              <w:left w:val="single" w:sz="8" w:space="0" w:color="auto"/>
              <w:bottom w:val="single" w:sz="8"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8"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831" w:type="dxa"/>
            <w:gridSpan w:val="3"/>
            <w:tcBorders>
              <w:top w:val="nil"/>
              <w:left w:val="nil"/>
              <w:bottom w:val="single" w:sz="8"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gridSpan w:val="2"/>
            <w:tcBorders>
              <w:top w:val="nil"/>
              <w:left w:val="nil"/>
              <w:bottom w:val="single" w:sz="8"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34" w:type="dxa"/>
            <w:tcBorders>
              <w:top w:val="nil"/>
              <w:left w:val="nil"/>
              <w:bottom w:val="single" w:sz="8"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8"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559" w:type="dxa"/>
            <w:tcBorders>
              <w:top w:val="nil"/>
              <w:left w:val="nil"/>
              <w:bottom w:val="single" w:sz="8"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984" w:type="dxa"/>
            <w:tcBorders>
              <w:top w:val="nil"/>
              <w:left w:val="nil"/>
              <w:bottom w:val="single" w:sz="8" w:space="0" w:color="auto"/>
              <w:right w:val="single" w:sz="4"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694" w:type="dxa"/>
            <w:tcBorders>
              <w:top w:val="nil"/>
              <w:left w:val="nil"/>
              <w:bottom w:val="single" w:sz="8" w:space="0" w:color="auto"/>
              <w:right w:val="single" w:sz="8" w:space="0" w:color="auto"/>
            </w:tcBorders>
            <w:vAlign w:val="bottom"/>
          </w:tcPr>
          <w:p w:rsidR="00762773" w:rsidRPr="008E7BCB" w:rsidRDefault="00762773"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762773" w:rsidRPr="00A60A11" w:rsidTr="00762773">
        <w:trPr>
          <w:trHeight w:val="333"/>
        </w:trPr>
        <w:tc>
          <w:tcPr>
            <w:tcW w:w="531" w:type="dxa"/>
            <w:gridSpan w:val="2"/>
            <w:tcBorders>
              <w:top w:val="nil"/>
              <w:left w:val="nil"/>
              <w:bottom w:val="nil"/>
              <w:right w:val="nil"/>
            </w:tcBorders>
            <w:vAlign w:val="bottom"/>
          </w:tcPr>
          <w:p w:rsidR="00762773" w:rsidRPr="008E7BCB" w:rsidRDefault="00762773" w:rsidP="00E67841">
            <w:pPr>
              <w:rPr>
                <w:rFonts w:ascii="Times New Roman" w:hAnsi="Times New Roman" w:cs="Times New Roman"/>
                <w:sz w:val="20"/>
                <w:szCs w:val="20"/>
                <w:lang w:val="ru-RU" w:eastAsia="ru-RU"/>
              </w:rPr>
            </w:pPr>
          </w:p>
        </w:tc>
        <w:tc>
          <w:tcPr>
            <w:tcW w:w="1275" w:type="dxa"/>
            <w:gridSpan w:val="2"/>
            <w:tcBorders>
              <w:top w:val="nil"/>
              <w:left w:val="nil"/>
              <w:bottom w:val="nil"/>
              <w:right w:val="nil"/>
            </w:tcBorders>
            <w:vAlign w:val="bottom"/>
          </w:tcPr>
          <w:p w:rsidR="00762773" w:rsidRPr="008E7BCB" w:rsidRDefault="00762773" w:rsidP="00E67841">
            <w:pPr>
              <w:rPr>
                <w:rFonts w:ascii="Times New Roman" w:hAnsi="Times New Roman" w:cs="Times New Roman"/>
                <w:sz w:val="20"/>
                <w:szCs w:val="20"/>
                <w:lang w:val="ru-RU" w:eastAsia="ru-RU"/>
              </w:rPr>
            </w:pPr>
          </w:p>
        </w:tc>
        <w:tc>
          <w:tcPr>
            <w:tcW w:w="3831" w:type="dxa"/>
            <w:gridSpan w:val="3"/>
            <w:tcBorders>
              <w:top w:val="nil"/>
              <w:left w:val="nil"/>
              <w:bottom w:val="nil"/>
              <w:right w:val="nil"/>
            </w:tcBorders>
            <w:vAlign w:val="bottom"/>
          </w:tcPr>
          <w:p w:rsidR="00762773" w:rsidRPr="008E7BCB" w:rsidRDefault="00762773" w:rsidP="00E67841">
            <w:pPr>
              <w:rPr>
                <w:rFonts w:ascii="Times New Roman" w:hAnsi="Times New Roman" w:cs="Times New Roman"/>
                <w:sz w:val="20"/>
                <w:szCs w:val="20"/>
                <w:lang w:val="ru-RU" w:eastAsia="ru-RU"/>
              </w:rPr>
            </w:pPr>
          </w:p>
        </w:tc>
        <w:tc>
          <w:tcPr>
            <w:tcW w:w="1134" w:type="dxa"/>
            <w:gridSpan w:val="2"/>
            <w:tcBorders>
              <w:top w:val="nil"/>
              <w:left w:val="nil"/>
              <w:bottom w:val="nil"/>
              <w:right w:val="nil"/>
            </w:tcBorders>
            <w:vAlign w:val="bottom"/>
          </w:tcPr>
          <w:p w:rsidR="00762773" w:rsidRPr="008E7BCB" w:rsidRDefault="00762773" w:rsidP="00E67841">
            <w:pPr>
              <w:rPr>
                <w:rFonts w:ascii="Times New Roman" w:hAnsi="Times New Roman" w:cs="Times New Roman"/>
                <w:sz w:val="20"/>
                <w:szCs w:val="20"/>
                <w:lang w:val="ru-RU" w:eastAsia="ru-RU"/>
              </w:rPr>
            </w:pPr>
          </w:p>
        </w:tc>
        <w:tc>
          <w:tcPr>
            <w:tcW w:w="1134" w:type="dxa"/>
            <w:tcBorders>
              <w:top w:val="nil"/>
              <w:left w:val="nil"/>
              <w:bottom w:val="nil"/>
              <w:right w:val="nil"/>
            </w:tcBorders>
            <w:vAlign w:val="bottom"/>
          </w:tcPr>
          <w:p w:rsidR="00762773" w:rsidRPr="008E7BCB" w:rsidRDefault="00762773" w:rsidP="00E67841">
            <w:pPr>
              <w:rPr>
                <w:rFonts w:ascii="Times New Roman" w:hAnsi="Times New Roman" w:cs="Times New Roman"/>
                <w:sz w:val="20"/>
                <w:szCs w:val="20"/>
                <w:lang w:val="ru-RU" w:eastAsia="ru-RU"/>
              </w:rPr>
            </w:pPr>
          </w:p>
        </w:tc>
        <w:tc>
          <w:tcPr>
            <w:tcW w:w="1276" w:type="dxa"/>
            <w:tcBorders>
              <w:top w:val="nil"/>
              <w:left w:val="nil"/>
              <w:bottom w:val="nil"/>
              <w:right w:val="nil"/>
            </w:tcBorders>
            <w:vAlign w:val="bottom"/>
          </w:tcPr>
          <w:p w:rsidR="00762773" w:rsidRPr="008E7BCB" w:rsidRDefault="00762773" w:rsidP="00E67841">
            <w:pPr>
              <w:rPr>
                <w:rFonts w:ascii="Times New Roman" w:hAnsi="Times New Roman" w:cs="Times New Roman"/>
                <w:sz w:val="20"/>
                <w:szCs w:val="20"/>
                <w:lang w:val="ru-RU" w:eastAsia="ru-RU"/>
              </w:rPr>
            </w:pPr>
          </w:p>
        </w:tc>
        <w:tc>
          <w:tcPr>
            <w:tcW w:w="1559" w:type="dxa"/>
            <w:tcBorders>
              <w:top w:val="nil"/>
              <w:left w:val="nil"/>
              <w:bottom w:val="nil"/>
              <w:right w:val="nil"/>
            </w:tcBorders>
          </w:tcPr>
          <w:p w:rsidR="00762773" w:rsidRPr="00A60A11" w:rsidRDefault="00762773" w:rsidP="00E67841">
            <w:pPr>
              <w:jc w:val="right"/>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984" w:type="dxa"/>
            <w:tcBorders>
              <w:top w:val="nil"/>
              <w:left w:val="single" w:sz="4" w:space="0" w:color="auto"/>
              <w:bottom w:val="single" w:sz="4" w:space="0" w:color="auto"/>
              <w:right w:val="single" w:sz="8" w:space="0" w:color="auto"/>
            </w:tcBorders>
            <w:vAlign w:val="bottom"/>
          </w:tcPr>
          <w:p w:rsidR="00762773" w:rsidRPr="00A60A11" w:rsidRDefault="00762773"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694" w:type="dxa"/>
            <w:tcBorders>
              <w:top w:val="nil"/>
              <w:left w:val="single" w:sz="4" w:space="0" w:color="auto"/>
              <w:bottom w:val="single" w:sz="4" w:space="0" w:color="auto"/>
              <w:right w:val="single" w:sz="8" w:space="0" w:color="auto"/>
            </w:tcBorders>
            <w:vAlign w:val="bottom"/>
          </w:tcPr>
          <w:p w:rsidR="00762773" w:rsidRPr="00A60A11" w:rsidRDefault="00762773"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r w:rsidR="00762773" w:rsidRPr="00A60A11" w:rsidTr="00762773">
        <w:trPr>
          <w:trHeight w:val="379"/>
        </w:trPr>
        <w:tc>
          <w:tcPr>
            <w:tcW w:w="531" w:type="dxa"/>
            <w:gridSpan w:val="2"/>
            <w:tcBorders>
              <w:top w:val="nil"/>
              <w:left w:val="nil"/>
              <w:bottom w:val="nil"/>
              <w:right w:val="nil"/>
            </w:tcBorders>
            <w:vAlign w:val="bottom"/>
          </w:tcPr>
          <w:p w:rsidR="00762773" w:rsidRPr="00A60A11" w:rsidRDefault="00762773" w:rsidP="00E67841">
            <w:pPr>
              <w:rPr>
                <w:rFonts w:ascii="Times New Roman" w:hAnsi="Times New Roman" w:cs="Times New Roman"/>
                <w:sz w:val="20"/>
                <w:szCs w:val="20"/>
                <w:lang w:eastAsia="ru-RU"/>
              </w:rPr>
            </w:pPr>
          </w:p>
        </w:tc>
        <w:tc>
          <w:tcPr>
            <w:tcW w:w="1275" w:type="dxa"/>
            <w:gridSpan w:val="2"/>
            <w:tcBorders>
              <w:top w:val="nil"/>
              <w:left w:val="nil"/>
              <w:bottom w:val="nil"/>
              <w:right w:val="nil"/>
            </w:tcBorders>
            <w:vAlign w:val="bottom"/>
          </w:tcPr>
          <w:p w:rsidR="00762773" w:rsidRPr="00A60A11" w:rsidRDefault="00762773" w:rsidP="00E67841">
            <w:pPr>
              <w:rPr>
                <w:rFonts w:ascii="Times New Roman" w:hAnsi="Times New Roman" w:cs="Times New Roman"/>
                <w:sz w:val="20"/>
                <w:szCs w:val="20"/>
                <w:lang w:eastAsia="ru-RU"/>
              </w:rPr>
            </w:pPr>
          </w:p>
        </w:tc>
        <w:tc>
          <w:tcPr>
            <w:tcW w:w="3831" w:type="dxa"/>
            <w:gridSpan w:val="3"/>
            <w:tcBorders>
              <w:top w:val="nil"/>
              <w:left w:val="nil"/>
              <w:bottom w:val="nil"/>
              <w:right w:val="nil"/>
            </w:tcBorders>
            <w:vAlign w:val="bottom"/>
          </w:tcPr>
          <w:p w:rsidR="00762773" w:rsidRPr="00A60A11" w:rsidRDefault="00762773" w:rsidP="00E67841">
            <w:pPr>
              <w:rPr>
                <w:rFonts w:ascii="Times New Roman" w:hAnsi="Times New Roman" w:cs="Times New Roman"/>
                <w:sz w:val="20"/>
                <w:szCs w:val="20"/>
                <w:lang w:eastAsia="ru-RU"/>
              </w:rPr>
            </w:pPr>
          </w:p>
        </w:tc>
        <w:tc>
          <w:tcPr>
            <w:tcW w:w="1134" w:type="dxa"/>
            <w:gridSpan w:val="2"/>
            <w:tcBorders>
              <w:top w:val="nil"/>
              <w:left w:val="nil"/>
              <w:bottom w:val="nil"/>
              <w:right w:val="nil"/>
            </w:tcBorders>
            <w:vAlign w:val="bottom"/>
          </w:tcPr>
          <w:p w:rsidR="00762773" w:rsidRPr="00A60A11" w:rsidRDefault="00762773" w:rsidP="00E67841">
            <w:pPr>
              <w:rPr>
                <w:rFonts w:ascii="Times New Roman" w:hAnsi="Times New Roman" w:cs="Times New Roman"/>
                <w:sz w:val="20"/>
                <w:szCs w:val="20"/>
                <w:lang w:eastAsia="ru-RU"/>
              </w:rPr>
            </w:pPr>
          </w:p>
        </w:tc>
        <w:tc>
          <w:tcPr>
            <w:tcW w:w="3969" w:type="dxa"/>
            <w:gridSpan w:val="3"/>
            <w:tcBorders>
              <w:top w:val="nil"/>
              <w:left w:val="nil"/>
              <w:bottom w:val="nil"/>
              <w:right w:val="nil"/>
            </w:tcBorders>
          </w:tcPr>
          <w:p w:rsidR="00762773" w:rsidRPr="00A60A11" w:rsidRDefault="00762773" w:rsidP="00E67841">
            <w:pPr>
              <w:jc w:val="right"/>
              <w:rPr>
                <w:rFonts w:ascii="Times New Roman" w:hAnsi="Times New Roman" w:cs="Times New Roman"/>
                <w:b/>
                <w:bCs/>
                <w:color w:val="000000"/>
                <w:sz w:val="20"/>
                <w:szCs w:val="20"/>
                <w:lang w:eastAsia="ru-RU"/>
              </w:rPr>
            </w:pPr>
            <w:r w:rsidRPr="00A60A11">
              <w:rPr>
                <w:rFonts w:ascii="Times New Roman" w:hAnsi="Times New Roman" w:cs="Times New Roman"/>
                <w:b/>
                <w:bCs/>
                <w:color w:val="000000"/>
                <w:sz w:val="20"/>
                <w:szCs w:val="20"/>
                <w:lang w:eastAsia="ru-RU"/>
              </w:rPr>
              <w:t xml:space="preserve">В </w:t>
            </w:r>
            <w:proofErr w:type="spellStart"/>
            <w:r w:rsidRPr="00A60A11">
              <w:rPr>
                <w:rFonts w:ascii="Times New Roman" w:hAnsi="Times New Roman" w:cs="Times New Roman"/>
                <w:b/>
                <w:bCs/>
                <w:color w:val="000000"/>
                <w:sz w:val="20"/>
                <w:szCs w:val="20"/>
                <w:lang w:eastAsia="ru-RU"/>
              </w:rPr>
              <w:t>том</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числе</w:t>
            </w:r>
            <w:proofErr w:type="spellEnd"/>
            <w:r w:rsidRPr="00A60A11">
              <w:rPr>
                <w:rFonts w:ascii="Times New Roman" w:hAnsi="Times New Roman" w:cs="Times New Roman"/>
                <w:b/>
                <w:bCs/>
                <w:color w:val="000000"/>
                <w:sz w:val="20"/>
                <w:szCs w:val="20"/>
                <w:lang w:eastAsia="ru-RU"/>
              </w:rPr>
              <w:t xml:space="preserve"> НДС 18 %:</w:t>
            </w:r>
          </w:p>
        </w:tc>
        <w:tc>
          <w:tcPr>
            <w:tcW w:w="1984" w:type="dxa"/>
            <w:tcBorders>
              <w:top w:val="nil"/>
              <w:left w:val="single" w:sz="4" w:space="0" w:color="auto"/>
              <w:bottom w:val="single" w:sz="8" w:space="0" w:color="auto"/>
              <w:right w:val="single" w:sz="8" w:space="0" w:color="auto"/>
            </w:tcBorders>
            <w:vAlign w:val="bottom"/>
          </w:tcPr>
          <w:p w:rsidR="00762773" w:rsidRPr="00A60A11" w:rsidRDefault="00762773"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694" w:type="dxa"/>
            <w:tcBorders>
              <w:top w:val="nil"/>
              <w:left w:val="single" w:sz="4" w:space="0" w:color="auto"/>
              <w:bottom w:val="single" w:sz="8" w:space="0" w:color="auto"/>
              <w:right w:val="single" w:sz="8" w:space="0" w:color="auto"/>
            </w:tcBorders>
            <w:vAlign w:val="bottom"/>
          </w:tcPr>
          <w:p w:rsidR="00762773" w:rsidRPr="00A60A11" w:rsidRDefault="00762773"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r w:rsidR="00762773" w:rsidRPr="00A60A11" w:rsidTr="00762773">
        <w:trPr>
          <w:gridBefore w:val="1"/>
          <w:gridAfter w:val="6"/>
          <w:wBefore w:w="107" w:type="dxa"/>
          <w:wAfter w:w="9598" w:type="dxa"/>
          <w:trHeight w:val="409"/>
        </w:trPr>
        <w:tc>
          <w:tcPr>
            <w:tcW w:w="1286"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703"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136" w:type="dxa"/>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588" w:type="dxa"/>
            <w:gridSpan w:val="2"/>
            <w:tcBorders>
              <w:top w:val="nil"/>
              <w:left w:val="nil"/>
              <w:bottom w:val="nil"/>
              <w:right w:val="nil"/>
            </w:tcBorders>
          </w:tcPr>
          <w:p w:rsidR="00762773" w:rsidRPr="00A60A11" w:rsidRDefault="00762773" w:rsidP="00E67841">
            <w:pPr>
              <w:jc w:val="center"/>
              <w:rPr>
                <w:rFonts w:ascii="Times New Roman" w:hAnsi="Times New Roman" w:cs="Times New Roman"/>
                <w:b/>
                <w:bCs/>
                <w:sz w:val="20"/>
                <w:szCs w:val="20"/>
                <w:lang w:eastAsia="ru-RU"/>
              </w:rPr>
            </w:pPr>
          </w:p>
        </w:tc>
      </w:tr>
    </w:tbl>
    <w:p w:rsidR="00F5192A" w:rsidRDefault="00F5192A" w:rsidP="00F5192A">
      <w:pPr>
        <w:jc w:val="center"/>
        <w:rPr>
          <w:rFonts w:ascii="Times New Roman" w:hAnsi="Times New Roman" w:cs="Times New Roman"/>
          <w:sz w:val="26"/>
          <w:szCs w:val="26"/>
          <w:lang w:val="ru-RU"/>
        </w:rPr>
        <w:sectPr w:rsidR="00F5192A" w:rsidSect="00BE034D">
          <w:pgSz w:w="16838" w:h="11906" w:orient="landscape"/>
          <w:pgMar w:top="1701" w:right="1134" w:bottom="850" w:left="1134" w:header="708" w:footer="708" w:gutter="0"/>
          <w:cols w:space="708"/>
          <w:titlePg/>
          <w:docGrid w:linePitch="360"/>
        </w:sectPr>
      </w:pPr>
    </w:p>
    <w:p w:rsidR="008E7BCB" w:rsidRPr="00154F70" w:rsidRDefault="008E7BCB" w:rsidP="008E7BCB">
      <w:pPr>
        <w:jc w:val="center"/>
        <w:rPr>
          <w:sz w:val="26"/>
          <w:szCs w:val="26"/>
          <w:lang w:val="ru-RU"/>
        </w:rPr>
      </w:pPr>
      <w:r w:rsidRPr="004E0877">
        <w:rPr>
          <w:sz w:val="26"/>
          <w:szCs w:val="26"/>
        </w:rPr>
        <w:lastRenderedPageBreak/>
        <w:t xml:space="preserve">ДОСТАВКА И ОПЛАТА </w:t>
      </w:r>
      <w:r w:rsidR="00154F70">
        <w:rPr>
          <w:sz w:val="26"/>
          <w:szCs w:val="26"/>
          <w:lang w:val="ru-RU"/>
        </w:rPr>
        <w:t>ОБОРУДОВАНИЯ</w:t>
      </w:r>
    </w:p>
    <w:p w:rsid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Доставка и оплата </w:t>
      </w:r>
      <w:r w:rsidR="00154F70">
        <w:rPr>
          <w:rFonts w:ascii="Times New Roman" w:hAnsi="Times New Roman" w:cs="Times New Roman"/>
          <w:sz w:val="26"/>
          <w:szCs w:val="26"/>
          <w:lang w:val="ru-RU"/>
        </w:rPr>
        <w:t>Оборудования</w:t>
      </w:r>
      <w:r w:rsidRPr="008E7BCB">
        <w:rPr>
          <w:rFonts w:ascii="Times New Roman" w:hAnsi="Times New Roman" w:cs="Times New Roman"/>
          <w:sz w:val="26"/>
          <w:szCs w:val="26"/>
          <w:lang w:val="ru-RU"/>
        </w:rPr>
        <w:t xml:space="preserve"> осуществляются на условиях, определённых Договором поставки № ____ от «____»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2016</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Акт сдачи-</w:t>
      </w:r>
      <w:proofErr w:type="gramStart"/>
      <w:r w:rsidRPr="008E7BCB">
        <w:rPr>
          <w:rFonts w:ascii="Times New Roman" w:hAnsi="Times New Roman" w:cs="Times New Roman"/>
          <w:sz w:val="26"/>
          <w:szCs w:val="26"/>
          <w:lang w:val="ru-RU"/>
        </w:rPr>
        <w:t xml:space="preserve">приёмки  </w:t>
      </w:r>
      <w:r w:rsidR="00154F70">
        <w:rPr>
          <w:rFonts w:ascii="Times New Roman" w:hAnsi="Times New Roman" w:cs="Times New Roman"/>
          <w:sz w:val="26"/>
          <w:szCs w:val="26"/>
          <w:lang w:val="ru-RU"/>
        </w:rPr>
        <w:t>Оборудования</w:t>
      </w:r>
      <w:proofErr w:type="gramEnd"/>
      <w:r w:rsidRPr="008E7BCB">
        <w:rPr>
          <w:rFonts w:ascii="Times New Roman" w:hAnsi="Times New Roman" w:cs="Times New Roman"/>
          <w:sz w:val="26"/>
          <w:szCs w:val="26"/>
          <w:lang w:val="ru-RU"/>
        </w:rPr>
        <w:t xml:space="preserve"> составляется Сторонами отдельно на каждую Партию </w:t>
      </w:r>
      <w:r w:rsidR="00154F70">
        <w:rPr>
          <w:rFonts w:ascii="Times New Roman" w:hAnsi="Times New Roman" w:cs="Times New Roman"/>
          <w:sz w:val="26"/>
          <w:szCs w:val="26"/>
          <w:lang w:val="ru-RU"/>
        </w:rPr>
        <w:t>Оборудования</w:t>
      </w:r>
      <w:r w:rsidRPr="008E7BCB">
        <w:rPr>
          <w:rFonts w:ascii="Times New Roman" w:hAnsi="Times New Roman" w:cs="Times New Roman"/>
          <w:sz w:val="26"/>
          <w:szCs w:val="26"/>
          <w:lang w:val="ru-RU"/>
        </w:rPr>
        <w:t xml:space="preserve">, поставленную Покупателю по соответствующему Месту доставки. Поставщик обязан предоставить вместе с </w:t>
      </w:r>
      <w:r w:rsidR="00154F70">
        <w:rPr>
          <w:rFonts w:ascii="Times New Roman" w:hAnsi="Times New Roman" w:cs="Times New Roman"/>
          <w:sz w:val="26"/>
          <w:szCs w:val="26"/>
          <w:lang w:val="ru-RU"/>
        </w:rPr>
        <w:t>Оборудованием</w:t>
      </w:r>
      <w:r w:rsidRPr="008E7BCB">
        <w:rPr>
          <w:rFonts w:ascii="Times New Roman" w:hAnsi="Times New Roman" w:cs="Times New Roman"/>
          <w:sz w:val="26"/>
          <w:szCs w:val="26"/>
          <w:lang w:val="ru-RU"/>
        </w:rPr>
        <w:t xml:space="preserve"> следующие сопроводительные документы:</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1) Паспорт.</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2) Техническое описание поставляемого </w:t>
      </w:r>
      <w:r w:rsidR="00154F70">
        <w:rPr>
          <w:rFonts w:ascii="Times New Roman" w:hAnsi="Times New Roman" w:cs="Times New Roman"/>
          <w:sz w:val="26"/>
          <w:szCs w:val="26"/>
          <w:lang w:val="ru-RU"/>
        </w:rPr>
        <w:t>Оборудования</w:t>
      </w:r>
      <w:r w:rsidRPr="008E7BCB">
        <w:rPr>
          <w:rFonts w:ascii="Times New Roman" w:hAnsi="Times New Roman" w:cs="Times New Roman"/>
          <w:sz w:val="26"/>
          <w:szCs w:val="26"/>
          <w:lang w:val="ru-RU"/>
        </w:rPr>
        <w:t>.</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3) Инструкция на русском языке.</w:t>
      </w:r>
    </w:p>
    <w:p w:rsidR="008E7BCB" w:rsidRPr="00E67841"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4) Сертификат соответствия стандартам РФ, Сертификат соответствия Системе сертификации в области связи.                                                                                                                                                                                                                                                                                                  </w:t>
      </w:r>
      <w:r w:rsidRPr="00E67841">
        <w:rPr>
          <w:rFonts w:ascii="Times New Roman" w:hAnsi="Times New Roman" w:cs="Times New Roman"/>
          <w:sz w:val="26"/>
          <w:szCs w:val="26"/>
          <w:lang w:val="ru-RU"/>
        </w:rPr>
        <w:t xml:space="preserve">5) Гарантия на данное оборудование не менее </w:t>
      </w:r>
      <w:r w:rsidR="005A5751">
        <w:rPr>
          <w:rFonts w:ascii="Times New Roman" w:hAnsi="Times New Roman" w:cs="Times New Roman"/>
          <w:sz w:val="26"/>
          <w:szCs w:val="26"/>
          <w:lang w:val="ru-RU"/>
        </w:rPr>
        <w:t>12</w:t>
      </w:r>
      <w:r w:rsidRPr="00E67841">
        <w:rPr>
          <w:rFonts w:ascii="Times New Roman" w:hAnsi="Times New Roman" w:cs="Times New Roman"/>
          <w:sz w:val="26"/>
          <w:szCs w:val="26"/>
          <w:lang w:val="ru-RU"/>
        </w:rPr>
        <w:t xml:space="preserve"> </w:t>
      </w:r>
      <w:r w:rsidR="005A5751">
        <w:rPr>
          <w:rFonts w:ascii="Times New Roman" w:hAnsi="Times New Roman" w:cs="Times New Roman"/>
          <w:sz w:val="26"/>
          <w:szCs w:val="26"/>
          <w:lang w:val="ru-RU"/>
        </w:rPr>
        <w:t>месяцев</w:t>
      </w:r>
      <w:r w:rsidRPr="00E67841">
        <w:rPr>
          <w:rFonts w:ascii="Times New Roman" w:hAnsi="Times New Roman" w:cs="Times New Roman"/>
          <w:sz w:val="26"/>
          <w:szCs w:val="26"/>
          <w:lang w:val="ru-RU"/>
        </w:rPr>
        <w:t xml:space="preserve">.     </w:t>
      </w:r>
    </w:p>
    <w:p w:rsidR="008E7BCB" w:rsidRPr="00E67841" w:rsidRDefault="008E7BCB" w:rsidP="008E7BCB">
      <w:pPr>
        <w:jc w:val="both"/>
        <w:rPr>
          <w:rFonts w:ascii="Times New Roman" w:hAnsi="Times New Roman" w:cs="Times New Roman"/>
          <w:i/>
          <w:color w:val="FF0000"/>
          <w:sz w:val="26"/>
          <w:szCs w:val="26"/>
          <w:lang w:val="ru-RU"/>
        </w:rPr>
      </w:pPr>
    </w:p>
    <w:p w:rsidR="008E7BCB" w:rsidRPr="008E7BCB" w:rsidRDefault="008E7BCB" w:rsidP="008E7BCB">
      <w:pPr>
        <w:jc w:val="both"/>
        <w:rPr>
          <w:rFonts w:ascii="Times New Roman" w:hAnsi="Times New Roman" w:cs="Times New Roman"/>
          <w:i/>
          <w:color w:val="000000" w:themeColor="text1"/>
          <w:sz w:val="26"/>
          <w:szCs w:val="26"/>
          <w:lang w:val="ru-RU"/>
        </w:rPr>
      </w:pPr>
      <w:r w:rsidRPr="008E7BCB">
        <w:rPr>
          <w:rFonts w:ascii="Times New Roman" w:hAnsi="Times New Roman" w:cs="Times New Roman"/>
          <w:color w:val="000000" w:themeColor="text1"/>
          <w:sz w:val="26"/>
          <w:szCs w:val="26"/>
          <w:lang w:val="ru-RU"/>
        </w:rPr>
        <w:t xml:space="preserve">Во избежание каких-либо разногласий Стороны пришли к соглашению, что </w:t>
      </w:r>
      <w:proofErr w:type="gramStart"/>
      <w:r w:rsidRPr="008E7BCB">
        <w:rPr>
          <w:rFonts w:ascii="Times New Roman" w:hAnsi="Times New Roman" w:cs="Times New Roman"/>
          <w:color w:val="000000" w:themeColor="text1"/>
          <w:sz w:val="26"/>
          <w:szCs w:val="26"/>
          <w:lang w:val="ru-RU"/>
        </w:rPr>
        <w:t>течение  гарантийного</w:t>
      </w:r>
      <w:proofErr w:type="gramEnd"/>
      <w:r w:rsidRPr="008E7BCB">
        <w:rPr>
          <w:rFonts w:ascii="Times New Roman" w:hAnsi="Times New Roman" w:cs="Times New Roman"/>
          <w:color w:val="000000" w:themeColor="text1"/>
          <w:sz w:val="26"/>
          <w:szCs w:val="26"/>
          <w:lang w:val="ru-RU"/>
        </w:rPr>
        <w:t xml:space="preserve"> срока на </w:t>
      </w:r>
      <w:r w:rsidR="00154F70" w:rsidRPr="00154F70">
        <w:rPr>
          <w:rFonts w:ascii="Times New Roman" w:hAnsi="Times New Roman" w:cs="Times New Roman"/>
          <w:i/>
          <w:sz w:val="26"/>
          <w:szCs w:val="26"/>
          <w:lang w:val="ru-RU"/>
        </w:rPr>
        <w:t>Оборудование</w:t>
      </w:r>
      <w:r w:rsidRPr="00154F70">
        <w:rPr>
          <w:rFonts w:ascii="Times New Roman" w:hAnsi="Times New Roman" w:cs="Times New Roman"/>
          <w:i/>
          <w:color w:val="000000" w:themeColor="text1"/>
          <w:sz w:val="26"/>
          <w:szCs w:val="26"/>
          <w:lang w:val="ru-RU"/>
        </w:rPr>
        <w:t xml:space="preserve">//Партию </w:t>
      </w:r>
      <w:r w:rsidR="00154F70" w:rsidRPr="00154F70">
        <w:rPr>
          <w:rFonts w:ascii="Times New Roman" w:hAnsi="Times New Roman" w:cs="Times New Roman"/>
          <w:i/>
          <w:sz w:val="26"/>
          <w:szCs w:val="26"/>
          <w:lang w:val="ru-RU"/>
        </w:rPr>
        <w:t>Оборудования</w:t>
      </w:r>
      <w:r w:rsidRPr="00154F70">
        <w:rPr>
          <w:rFonts w:ascii="Times New Roman" w:hAnsi="Times New Roman" w:cs="Times New Roman"/>
          <w:i/>
          <w:color w:val="000000" w:themeColor="text1"/>
          <w:sz w:val="26"/>
          <w:szCs w:val="26"/>
          <w:lang w:val="ru-RU"/>
        </w:rPr>
        <w:t xml:space="preserve">//Наименование </w:t>
      </w:r>
      <w:r w:rsidR="00154F70" w:rsidRPr="00154F70">
        <w:rPr>
          <w:rFonts w:ascii="Times New Roman" w:hAnsi="Times New Roman" w:cs="Times New Roman"/>
          <w:i/>
          <w:sz w:val="26"/>
          <w:szCs w:val="26"/>
          <w:lang w:val="ru-RU"/>
        </w:rPr>
        <w:t>Оборудования</w:t>
      </w:r>
      <w:r w:rsidRPr="008E7BCB">
        <w:rPr>
          <w:rFonts w:ascii="Times New Roman" w:hAnsi="Times New Roman" w:cs="Times New Roman"/>
          <w:color w:val="000000" w:themeColor="text1"/>
          <w:sz w:val="26"/>
          <w:szCs w:val="26"/>
          <w:lang w:val="ru-RU"/>
        </w:rPr>
        <w:t xml:space="preserve"> начинается с </w:t>
      </w:r>
      <w:r w:rsidR="00DF512C">
        <w:rPr>
          <w:rFonts w:ascii="Times New Roman" w:hAnsi="Times New Roman" w:cs="Times New Roman"/>
          <w:color w:val="000000" w:themeColor="text1"/>
          <w:sz w:val="26"/>
          <w:szCs w:val="26"/>
          <w:lang w:val="ru-RU"/>
        </w:rPr>
        <w:t>момента подписания накладных</w:t>
      </w:r>
      <w:r w:rsidR="00DF512C" w:rsidRPr="008E7BCB">
        <w:rPr>
          <w:rFonts w:ascii="Times New Roman" w:hAnsi="Times New Roman" w:cs="Times New Roman"/>
          <w:color w:val="000000" w:themeColor="text1"/>
          <w:sz w:val="26"/>
          <w:szCs w:val="26"/>
          <w:lang w:val="ru-RU"/>
        </w:rPr>
        <w:t>.</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ГРАФИК ПОСТАВКИ </w:t>
      </w:r>
      <w:r w:rsidR="00154F70">
        <w:rPr>
          <w:sz w:val="26"/>
          <w:szCs w:val="26"/>
          <w:lang w:val="ru-RU"/>
        </w:rPr>
        <w:t>ОБОРУДОВАНИЯ</w:t>
      </w:r>
      <w:bookmarkStart w:id="1" w:name="_GoBack"/>
      <w:bookmarkEnd w:id="1"/>
    </w:p>
    <w:p w:rsidR="008E7BCB" w:rsidRPr="008E7BCB" w:rsidRDefault="008F253A" w:rsidP="008E7BCB">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Дата </w:t>
      </w:r>
      <w:r w:rsidR="008E7BCB" w:rsidRPr="008E7BCB">
        <w:rPr>
          <w:rFonts w:ascii="Times New Roman" w:hAnsi="Times New Roman" w:cs="Times New Roman"/>
          <w:sz w:val="26"/>
          <w:szCs w:val="26"/>
          <w:lang w:val="ru-RU"/>
        </w:rPr>
        <w:t>поставки:</w:t>
      </w:r>
      <w:r w:rsidRPr="008F253A">
        <w:rPr>
          <w:rFonts w:ascii="Times New Roman" w:hAnsi="Times New Roman" w:cs="Times New Roman"/>
          <w:sz w:val="26"/>
          <w:szCs w:val="26"/>
          <w:lang w:val="ru-RU"/>
        </w:rPr>
        <w:t xml:space="preserve"> </w:t>
      </w:r>
      <w:r w:rsidRPr="008E7BCB">
        <w:rPr>
          <w:rFonts w:ascii="Times New Roman" w:hAnsi="Times New Roman" w:cs="Times New Roman"/>
          <w:sz w:val="26"/>
          <w:szCs w:val="26"/>
          <w:lang w:val="ru-RU"/>
        </w:rPr>
        <w:t>«____»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2016</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1"/>
        <w:gridCol w:w="4684"/>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E67841">
            <w:pPr>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 xml:space="preserve">______________ / </w:t>
            </w:r>
            <w:proofErr w:type="spellStart"/>
            <w:r w:rsidRPr="008E7BCB">
              <w:rPr>
                <w:rFonts w:ascii="Times New Roman" w:hAnsi="Times New Roman" w:cs="Times New Roman"/>
                <w:sz w:val="26"/>
                <w:szCs w:val="26"/>
              </w:rPr>
              <w:t>М.Г.Долгоаршинных</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jc w:val="both"/>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sz w:val="26"/>
          <w:szCs w:val="26"/>
        </w:rPr>
      </w:pPr>
    </w:p>
    <w:p w:rsidR="008E7BCB" w:rsidRDefault="008E7BCB" w:rsidP="008E7BCB">
      <w:pPr>
        <w:jc w:val="both"/>
        <w:rPr>
          <w:rFonts w:ascii="Times New Roman" w:hAnsi="Times New Roman" w:cs="Times New Roman"/>
          <w:sz w:val="26"/>
          <w:szCs w:val="26"/>
        </w:rPr>
      </w:pPr>
      <w:r w:rsidRPr="008E7BCB">
        <w:rPr>
          <w:rFonts w:ascii="Times New Roman" w:hAnsi="Times New Roman" w:cs="Times New Roman"/>
          <w:sz w:val="26"/>
          <w:szCs w:val="26"/>
        </w:rPr>
        <w:t xml:space="preserve">                                                          </w:t>
      </w:r>
    </w:p>
    <w:p w:rsidR="008E7BCB" w:rsidRDefault="008E7BCB" w:rsidP="008E7BCB">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8E7BCB" w:rsidRPr="008E7BCB" w:rsidRDefault="008E7BCB" w:rsidP="008E7BCB">
      <w:pPr>
        <w:jc w:val="center"/>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b/>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p>
    <w:p w:rsidR="008E7BCB" w:rsidRPr="008E7BCB" w:rsidRDefault="008E7BCB" w:rsidP="008E7BCB">
      <w:pPr>
        <w:jc w:val="both"/>
        <w:rPr>
          <w:rFonts w:ascii="Times New Roman" w:hAnsi="Times New Roman" w:cs="Times New Roman"/>
          <w:sz w:val="26"/>
          <w:szCs w:val="26"/>
        </w:rPr>
      </w:pPr>
    </w:p>
    <w:tbl>
      <w:tblPr>
        <w:tblW w:w="0" w:type="auto"/>
        <w:tblLook w:val="01E0" w:firstRow="1" w:lastRow="1" w:firstColumn="1" w:lastColumn="1" w:noHBand="0" w:noVBand="0"/>
      </w:tblPr>
      <w:tblGrid>
        <w:gridCol w:w="4671"/>
        <w:gridCol w:w="4684"/>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E67841">
            <w:pPr>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 xml:space="preserve">______________ / </w:t>
            </w:r>
            <w:proofErr w:type="spellStart"/>
            <w:r w:rsidRPr="008E7BCB">
              <w:rPr>
                <w:rFonts w:ascii="Times New Roman" w:hAnsi="Times New Roman" w:cs="Times New Roman"/>
                <w:sz w:val="26"/>
                <w:szCs w:val="26"/>
              </w:rPr>
              <w:t>М.Г.Долгоаршинных</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suppressAutoHyphens/>
        <w:jc w:val="both"/>
        <w:rPr>
          <w:rFonts w:ascii="Times New Roman" w:hAnsi="Times New Roman" w:cs="Times New Roman"/>
          <w:b/>
          <w:bCs/>
          <w:color w:val="000000"/>
          <w:sz w:val="26"/>
          <w:szCs w:val="26"/>
        </w:rPr>
      </w:pPr>
    </w:p>
    <w:p w:rsidR="008E7BCB" w:rsidRPr="008E7BCB" w:rsidRDefault="008E7BCB" w:rsidP="008E7BCB">
      <w:pPr>
        <w:rPr>
          <w:rFonts w:ascii="Times New Roman" w:hAnsi="Times New Roman" w:cs="Times New Roman"/>
          <w:sz w:val="26"/>
          <w:szCs w:val="26"/>
        </w:rPr>
      </w:pPr>
    </w:p>
    <w:p w:rsidR="00544E1E" w:rsidRDefault="00544E1E"/>
    <w:sectPr w:rsidR="00544E1E" w:rsidSect="00E67841">
      <w:headerReference w:type="even" r:id="rId9"/>
      <w:headerReference w:type="default" r:id="rId10"/>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564" w:rsidRDefault="00243564">
      <w:r>
        <w:separator/>
      </w:r>
    </w:p>
  </w:endnote>
  <w:endnote w:type="continuationSeparator" w:id="0">
    <w:p w:rsidR="00243564" w:rsidRDefault="0024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841" w:rsidRDefault="00E67841"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67841" w:rsidRDefault="00E67841" w:rsidP="00BE03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841" w:rsidRDefault="00E67841" w:rsidP="00BE0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564" w:rsidRDefault="00243564">
      <w:r>
        <w:separator/>
      </w:r>
    </w:p>
  </w:footnote>
  <w:footnote w:type="continuationSeparator" w:id="0">
    <w:p w:rsidR="00243564" w:rsidRDefault="002435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841" w:rsidRDefault="00E67841" w:rsidP="00E67841">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E67841" w:rsidRDefault="00E6784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841" w:rsidRDefault="00E67841" w:rsidP="00E67841">
    <w:pPr>
      <w:pStyle w:val="a8"/>
      <w:jc w:val="center"/>
    </w:pPr>
    <w:r>
      <w:fldChar w:fldCharType="begin"/>
    </w:r>
    <w:r>
      <w:instrText>PAGE   \* MERGEFORMAT</w:instrText>
    </w:r>
    <w:r>
      <w:fldChar w:fldCharType="separate"/>
    </w:r>
    <w:r>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2" w15:restartNumberingAfterBreak="0">
    <w:nsid w:val="58A864D5"/>
    <w:multiLevelType w:val="multilevel"/>
    <w:tmpl w:val="0419001F"/>
    <w:numStyleLink w:val="111111"/>
  </w:abstractNum>
  <w:abstractNum w:abstractNumId="3"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
    <w:lvlOverride w:ilvl="1">
      <w:lvl w:ilvl="1">
        <w:start w:val="1"/>
        <w:numFmt w:val="decimal"/>
        <w:lvlText w:val="%1.%2."/>
        <w:lvlJc w:val="left"/>
        <w:pPr>
          <w:tabs>
            <w:tab w:val="num" w:pos="792"/>
          </w:tabs>
          <w:ind w:left="792" w:hanging="432"/>
        </w:pPr>
        <w:rPr>
          <w:rFonts w:cs="Times New Roman"/>
          <w:i w:val="0"/>
        </w:rPr>
      </w:lvl>
    </w:lvlOverride>
  </w:num>
  <w:num w:numId="2">
    <w:abstractNumId w:val="0"/>
  </w:num>
  <w:num w:numId="3">
    <w:abstractNumId w:val="4"/>
  </w:num>
  <w:num w:numId="4">
    <w:abstractNumId w:val="3"/>
  </w:num>
  <w:num w:numId="5">
    <w:abstractNumId w:val="1"/>
  </w:num>
  <w:num w:numId="6">
    <w:abstractNumId w:val="2"/>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2A"/>
    <w:rsid w:val="0007442E"/>
    <w:rsid w:val="000E28EE"/>
    <w:rsid w:val="00154F70"/>
    <w:rsid w:val="001C3718"/>
    <w:rsid w:val="001D6244"/>
    <w:rsid w:val="001E3751"/>
    <w:rsid w:val="001F4BDF"/>
    <w:rsid w:val="00234207"/>
    <w:rsid w:val="00243564"/>
    <w:rsid w:val="00351467"/>
    <w:rsid w:val="004256F8"/>
    <w:rsid w:val="00482CFA"/>
    <w:rsid w:val="00544E1E"/>
    <w:rsid w:val="0054568D"/>
    <w:rsid w:val="005A5751"/>
    <w:rsid w:val="0060130A"/>
    <w:rsid w:val="00646878"/>
    <w:rsid w:val="006F1719"/>
    <w:rsid w:val="006F17EC"/>
    <w:rsid w:val="00741FB4"/>
    <w:rsid w:val="0074738F"/>
    <w:rsid w:val="00762773"/>
    <w:rsid w:val="00801971"/>
    <w:rsid w:val="008067E7"/>
    <w:rsid w:val="008B7893"/>
    <w:rsid w:val="008E1A54"/>
    <w:rsid w:val="008E7BCB"/>
    <w:rsid w:val="008F253A"/>
    <w:rsid w:val="00947593"/>
    <w:rsid w:val="0097548C"/>
    <w:rsid w:val="00A1039F"/>
    <w:rsid w:val="00A1790A"/>
    <w:rsid w:val="00A57D39"/>
    <w:rsid w:val="00B31A51"/>
    <w:rsid w:val="00BC1107"/>
    <w:rsid w:val="00BE034D"/>
    <w:rsid w:val="00D306CD"/>
    <w:rsid w:val="00D67A9A"/>
    <w:rsid w:val="00DF512C"/>
    <w:rsid w:val="00E67841"/>
    <w:rsid w:val="00E757D1"/>
    <w:rsid w:val="00EB39C0"/>
    <w:rsid w:val="00F5192A"/>
    <w:rsid w:val="00FD7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52C69-6853-48BF-A6E2-E18585EDB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paragraph" w:styleId="aa">
    <w:name w:val="Plain Text"/>
    <w:basedOn w:val="a"/>
    <w:link w:val="ab"/>
    <w:rsid w:val="00EB39C0"/>
    <w:pPr>
      <w:snapToGrid w:val="0"/>
    </w:pPr>
    <w:rPr>
      <w:rFonts w:ascii="Courier New" w:eastAsia="Times New Roman" w:hAnsi="Courier New" w:cs="Times New Roman"/>
      <w:snapToGrid w:val="0"/>
      <w:sz w:val="20"/>
      <w:szCs w:val="20"/>
      <w:lang w:val="x-none" w:eastAsia="x-none"/>
    </w:rPr>
  </w:style>
  <w:style w:type="character" w:customStyle="1" w:styleId="ab">
    <w:name w:val="Текст Знак"/>
    <w:basedOn w:val="a0"/>
    <w:link w:val="aa"/>
    <w:rsid w:val="00EB39C0"/>
    <w:rPr>
      <w:rFonts w:ascii="Courier New" w:eastAsia="Times New Roman" w:hAnsi="Courier New" w:cs="Times New Roman"/>
      <w:snapToGrid w:val="0"/>
      <w:sz w:val="20"/>
      <w:szCs w:val="20"/>
      <w:lang w:val="x-none" w:eastAsia="x-none"/>
    </w:rPr>
  </w:style>
  <w:style w:type="table" w:styleId="ac">
    <w:name w:val="Table Grid"/>
    <w:basedOn w:val="a1"/>
    <w:rsid w:val="00EB39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25</Pages>
  <Words>8550</Words>
  <Characters>48736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Фаррахова Эльвера Римовна</cp:lastModifiedBy>
  <cp:revision>8</cp:revision>
  <dcterms:created xsi:type="dcterms:W3CDTF">2016-11-15T07:02:00Z</dcterms:created>
  <dcterms:modified xsi:type="dcterms:W3CDTF">2016-11-16T11:19:00Z</dcterms:modified>
</cp:coreProperties>
</file>